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289EB" w14:textId="77777777" w:rsidR="003A3FD1" w:rsidRPr="00E1563C" w:rsidRDefault="003A3FD1" w:rsidP="003A3FD1">
      <w:pPr>
        <w:spacing w:after="0" w:line="240" w:lineRule="auto"/>
        <w:ind w:left="4253" w:right="0" w:hanging="11"/>
        <w:rPr>
          <w:color w:val="auto"/>
        </w:rPr>
      </w:pPr>
      <w:r w:rsidRPr="00E1563C">
        <w:rPr>
          <w:b/>
          <w:color w:val="auto"/>
        </w:rPr>
        <w:t xml:space="preserve">COMISIÓN PERMANENTE DE PUNTOS CONSTITUCIONALES Y GOBERNACIÓN. </w:t>
      </w:r>
      <w:r w:rsidRPr="00E1563C">
        <w:rPr>
          <w:color w:val="auto"/>
        </w:rPr>
        <w:t>DIPUTADAS Y DIPUTADOS: MARIO ALEJANDRO CUEVAS MENA, CLAUDIA ESTEFANÍA BAEZA MARTÍNEZ, JOSÉ JULIÁN BUSTILLOS MEDINA, ROGER JOSÉ TORRES PENICHE, WILMER MANUEL MONFORTE MARFIL, NAOMI RAQUEL PENICHE LÓPEZ, GASPAR ARMANDO QUINTAL PARRA, JAVIER RENÁN OSANTE SOLÍS Y RAFAEL GERMÁN QUINTAL MEDINA. - - - - - - - - - -</w:t>
      </w:r>
    </w:p>
    <w:p w14:paraId="5611E977" w14:textId="77777777" w:rsidR="00641D4D" w:rsidRPr="00E1563C" w:rsidRDefault="00641D4D" w:rsidP="004E063E">
      <w:pPr>
        <w:spacing w:after="0" w:line="360" w:lineRule="auto"/>
        <w:ind w:left="-5" w:right="-15"/>
        <w:jc w:val="left"/>
        <w:rPr>
          <w:b/>
          <w:color w:val="auto"/>
        </w:rPr>
      </w:pPr>
    </w:p>
    <w:p w14:paraId="0836660E" w14:textId="77777777" w:rsidR="0028596B" w:rsidRPr="00E1563C" w:rsidRDefault="004238C2" w:rsidP="004E063E">
      <w:pPr>
        <w:spacing w:after="0" w:line="360" w:lineRule="auto"/>
        <w:ind w:left="0" w:right="62" w:firstLine="0"/>
        <w:jc w:val="left"/>
        <w:rPr>
          <w:b/>
          <w:color w:val="auto"/>
        </w:rPr>
      </w:pPr>
      <w:r w:rsidRPr="00E1563C">
        <w:rPr>
          <w:b/>
          <w:color w:val="auto"/>
        </w:rPr>
        <w:t>H</w:t>
      </w:r>
      <w:r w:rsidR="003A3FD1" w:rsidRPr="00E1563C">
        <w:rPr>
          <w:b/>
          <w:color w:val="auto"/>
        </w:rPr>
        <w:t>ONORABLE</w:t>
      </w:r>
      <w:r w:rsidRPr="00E1563C">
        <w:rPr>
          <w:b/>
          <w:color w:val="auto"/>
        </w:rPr>
        <w:t xml:space="preserve"> CONGRESO DEL ESTADO:</w:t>
      </w:r>
      <w:r w:rsidR="008E54F4" w:rsidRPr="00E1563C">
        <w:rPr>
          <w:b/>
          <w:color w:val="auto"/>
        </w:rPr>
        <w:br/>
      </w:r>
    </w:p>
    <w:p w14:paraId="331C6EF9" w14:textId="4EED0DEA" w:rsidR="00EB5EDD" w:rsidRDefault="0028596B" w:rsidP="004E063E">
      <w:pPr>
        <w:spacing w:after="0" w:line="360" w:lineRule="auto"/>
        <w:ind w:left="0" w:right="62" w:firstLine="0"/>
        <w:rPr>
          <w:color w:val="auto"/>
        </w:rPr>
      </w:pPr>
      <w:r w:rsidRPr="00E1563C">
        <w:rPr>
          <w:color w:val="auto"/>
        </w:rPr>
        <w:t xml:space="preserve">En </w:t>
      </w:r>
      <w:r w:rsidR="0042119C" w:rsidRPr="00E1563C">
        <w:rPr>
          <w:color w:val="auto"/>
        </w:rPr>
        <w:t>s</w:t>
      </w:r>
      <w:r w:rsidRPr="00E1563C">
        <w:rPr>
          <w:color w:val="auto"/>
        </w:rPr>
        <w:t>esi</w:t>
      </w:r>
      <w:r w:rsidR="0032423C" w:rsidRPr="00E1563C">
        <w:rPr>
          <w:color w:val="auto"/>
        </w:rPr>
        <w:t>ó</w:t>
      </w:r>
      <w:r w:rsidRPr="00E1563C">
        <w:rPr>
          <w:color w:val="auto"/>
        </w:rPr>
        <w:t xml:space="preserve">n </w:t>
      </w:r>
      <w:r w:rsidR="0042119C" w:rsidRPr="00E1563C">
        <w:rPr>
          <w:color w:val="auto"/>
        </w:rPr>
        <w:t>o</w:t>
      </w:r>
      <w:r w:rsidRPr="00E1563C">
        <w:rPr>
          <w:color w:val="auto"/>
        </w:rPr>
        <w:t xml:space="preserve">rdinaria del Pleno </w:t>
      </w:r>
      <w:r w:rsidR="00B37F63" w:rsidRPr="00E1563C">
        <w:rPr>
          <w:color w:val="auto"/>
        </w:rPr>
        <w:t>celebrada en</w:t>
      </w:r>
      <w:r w:rsidRPr="00E1563C">
        <w:rPr>
          <w:color w:val="auto"/>
        </w:rPr>
        <w:t xml:space="preserve"> fecha</w:t>
      </w:r>
      <w:r w:rsidR="00FF4169" w:rsidRPr="00E1563C">
        <w:rPr>
          <w:color w:val="auto"/>
        </w:rPr>
        <w:t xml:space="preserve"> </w:t>
      </w:r>
      <w:r w:rsidR="00E2627A">
        <w:rPr>
          <w:color w:val="auto"/>
        </w:rPr>
        <w:t>19</w:t>
      </w:r>
      <w:r w:rsidR="005B3054" w:rsidRPr="00E1563C">
        <w:rPr>
          <w:color w:val="auto"/>
        </w:rPr>
        <w:t xml:space="preserve"> </w:t>
      </w:r>
      <w:r w:rsidRPr="00E1563C">
        <w:rPr>
          <w:color w:val="auto"/>
        </w:rPr>
        <w:t xml:space="preserve">de </w:t>
      </w:r>
      <w:r w:rsidR="00EB5EDD">
        <w:rPr>
          <w:color w:val="auto"/>
        </w:rPr>
        <w:t>marzo</w:t>
      </w:r>
      <w:r w:rsidR="005B3054" w:rsidRPr="00E1563C">
        <w:rPr>
          <w:color w:val="auto"/>
        </w:rPr>
        <w:t xml:space="preserve"> </w:t>
      </w:r>
      <w:r w:rsidR="00BF0468" w:rsidRPr="00E1563C">
        <w:rPr>
          <w:color w:val="auto"/>
        </w:rPr>
        <w:t xml:space="preserve">del año </w:t>
      </w:r>
      <w:r w:rsidRPr="00E1563C">
        <w:rPr>
          <w:color w:val="auto"/>
        </w:rPr>
        <w:t>en curso, se turn</w:t>
      </w:r>
      <w:r w:rsidR="0032423C" w:rsidRPr="00E1563C">
        <w:rPr>
          <w:color w:val="auto"/>
        </w:rPr>
        <w:t>ó</w:t>
      </w:r>
      <w:r w:rsidRPr="00E1563C">
        <w:rPr>
          <w:color w:val="auto"/>
        </w:rPr>
        <w:t xml:space="preserve"> para su estudio, análisis y dictamen a esta Comisión Permanente de Puntos</w:t>
      </w:r>
      <w:r w:rsidR="0032423C" w:rsidRPr="00E1563C">
        <w:rPr>
          <w:color w:val="auto"/>
        </w:rPr>
        <w:t xml:space="preserve"> Constitucionales y Gobernación</w:t>
      </w:r>
      <w:r w:rsidRPr="00E1563C">
        <w:rPr>
          <w:color w:val="auto"/>
        </w:rPr>
        <w:t xml:space="preserve"> </w:t>
      </w:r>
      <w:r w:rsidR="00320649" w:rsidRPr="00E1563C">
        <w:rPr>
          <w:color w:val="auto"/>
        </w:rPr>
        <w:t>la</w:t>
      </w:r>
      <w:r w:rsidR="005A69D7" w:rsidRPr="00E1563C">
        <w:rPr>
          <w:color w:val="auto"/>
        </w:rPr>
        <w:t xml:space="preserve"> </w:t>
      </w:r>
      <w:r w:rsidR="00F36B13" w:rsidRPr="00E1563C">
        <w:rPr>
          <w:color w:val="auto"/>
        </w:rPr>
        <w:t xml:space="preserve">iniciativa </w:t>
      </w:r>
      <w:r w:rsidR="005B3054" w:rsidRPr="00E1563C">
        <w:rPr>
          <w:color w:val="auto"/>
          <w:szCs w:val="24"/>
        </w:rPr>
        <w:t xml:space="preserve">para expedir la Ley </w:t>
      </w:r>
      <w:r w:rsidR="00EB5EDD">
        <w:rPr>
          <w:color w:val="auto"/>
          <w:szCs w:val="24"/>
        </w:rPr>
        <w:t>de Mecanismos Alternativos de Solución de Controversias del Estado de Yucatán</w:t>
      </w:r>
      <w:r w:rsidR="005B3054" w:rsidRPr="00E1563C">
        <w:rPr>
          <w:color w:val="auto"/>
        </w:rPr>
        <w:t xml:space="preserve">, </w:t>
      </w:r>
      <w:r w:rsidR="005A69D7" w:rsidRPr="00E1563C">
        <w:rPr>
          <w:color w:val="auto"/>
        </w:rPr>
        <w:t xml:space="preserve">suscrita </w:t>
      </w:r>
      <w:r w:rsidRPr="00E1563C">
        <w:rPr>
          <w:color w:val="auto"/>
        </w:rPr>
        <w:t xml:space="preserve">por </w:t>
      </w:r>
      <w:r w:rsidR="00EB5EDD">
        <w:rPr>
          <w:color w:val="auto"/>
        </w:rPr>
        <w:t xml:space="preserve">las y los Diputados integrantes de la </w:t>
      </w:r>
      <w:r w:rsidR="00EB5EDD" w:rsidRPr="00EB5EDD">
        <w:rPr>
          <w:color w:val="auto"/>
        </w:rPr>
        <w:t xml:space="preserve">Fracción Legislativa </w:t>
      </w:r>
      <w:r w:rsidR="00EB5EDD">
        <w:rPr>
          <w:color w:val="auto"/>
        </w:rPr>
        <w:t>de</w:t>
      </w:r>
      <w:r w:rsidR="00EB5EDD" w:rsidRPr="00EB5EDD">
        <w:rPr>
          <w:color w:val="auto"/>
        </w:rPr>
        <w:t xml:space="preserve"> Morena; </w:t>
      </w:r>
      <w:r w:rsidR="00EB5EDD">
        <w:rPr>
          <w:color w:val="auto"/>
        </w:rPr>
        <w:t>el Coordinador d</w:t>
      </w:r>
      <w:r w:rsidR="00EB5EDD" w:rsidRPr="00EB5EDD">
        <w:rPr>
          <w:color w:val="auto"/>
        </w:rPr>
        <w:t xml:space="preserve">e </w:t>
      </w:r>
      <w:r w:rsidR="00EB5EDD">
        <w:rPr>
          <w:color w:val="auto"/>
        </w:rPr>
        <w:t>la Representación Legislativa del Partido Verde Ecologista d</w:t>
      </w:r>
      <w:r w:rsidR="00EB5EDD" w:rsidRPr="00EB5EDD">
        <w:rPr>
          <w:color w:val="auto"/>
        </w:rPr>
        <w:t xml:space="preserve">e México </w:t>
      </w:r>
      <w:r w:rsidR="00EB5EDD">
        <w:rPr>
          <w:color w:val="auto"/>
        </w:rPr>
        <w:t>y el</w:t>
      </w:r>
      <w:r w:rsidR="00EB5EDD" w:rsidRPr="00EB5EDD">
        <w:rPr>
          <w:color w:val="auto"/>
        </w:rPr>
        <w:t xml:space="preserve"> Coordinador </w:t>
      </w:r>
      <w:r w:rsidR="00EB5EDD">
        <w:rPr>
          <w:color w:val="auto"/>
        </w:rPr>
        <w:t>de la Representación Legislativa del Partido del Trabajo, todos de esta LXIV Legislatura</w:t>
      </w:r>
      <w:r w:rsidR="00960EF1">
        <w:rPr>
          <w:color w:val="auto"/>
        </w:rPr>
        <w:t xml:space="preserve"> del H. Congreso del Estado de Yucatán</w:t>
      </w:r>
      <w:r w:rsidR="00EB5EDD">
        <w:rPr>
          <w:color w:val="auto"/>
        </w:rPr>
        <w:t xml:space="preserve">. </w:t>
      </w:r>
    </w:p>
    <w:p w14:paraId="59FF1EC4" w14:textId="77777777" w:rsidR="00C53B17" w:rsidRPr="00E1563C" w:rsidRDefault="00C53B17" w:rsidP="00EB5EDD">
      <w:pPr>
        <w:spacing w:after="0" w:line="360" w:lineRule="auto"/>
        <w:ind w:left="0" w:right="62" w:firstLine="0"/>
        <w:rPr>
          <w:color w:val="auto"/>
        </w:rPr>
      </w:pPr>
    </w:p>
    <w:p w14:paraId="2B4C209E" w14:textId="72F42B52" w:rsidR="0028596B" w:rsidRPr="00E1563C" w:rsidRDefault="0028596B" w:rsidP="00586FE2">
      <w:pPr>
        <w:spacing w:after="0" w:line="360" w:lineRule="auto"/>
        <w:ind w:left="0" w:right="62" w:firstLine="708"/>
        <w:rPr>
          <w:color w:val="auto"/>
        </w:rPr>
      </w:pPr>
      <w:r w:rsidRPr="00E1563C">
        <w:rPr>
          <w:color w:val="auto"/>
        </w:rPr>
        <w:t>L</w:t>
      </w:r>
      <w:r w:rsidR="003A3FD1" w:rsidRPr="00E1563C">
        <w:rPr>
          <w:color w:val="auto"/>
        </w:rPr>
        <w:t>as y l</w:t>
      </w:r>
      <w:r w:rsidRPr="00E1563C">
        <w:rPr>
          <w:color w:val="auto"/>
        </w:rPr>
        <w:t xml:space="preserve">os diputados integrantes de esta </w:t>
      </w:r>
      <w:r w:rsidR="0029385F" w:rsidRPr="00E1563C">
        <w:rPr>
          <w:color w:val="auto"/>
        </w:rPr>
        <w:t>c</w:t>
      </w:r>
      <w:r w:rsidRPr="00E1563C">
        <w:rPr>
          <w:color w:val="auto"/>
        </w:rPr>
        <w:t xml:space="preserve">omisión </w:t>
      </w:r>
      <w:r w:rsidR="0029385F" w:rsidRPr="00E1563C">
        <w:rPr>
          <w:color w:val="auto"/>
        </w:rPr>
        <w:t>p</w:t>
      </w:r>
      <w:r w:rsidRPr="00E1563C">
        <w:rPr>
          <w:color w:val="auto"/>
        </w:rPr>
        <w:t>ermanente, en los trabajos de estudio y análisis de la iniciativa antes mencionada, tomamos en consideración los siguientes,</w:t>
      </w:r>
    </w:p>
    <w:p w14:paraId="228C17F4" w14:textId="77777777" w:rsidR="00900C30" w:rsidRPr="00E1563C" w:rsidRDefault="00900C30" w:rsidP="00900C30">
      <w:pPr>
        <w:spacing w:after="0" w:line="240" w:lineRule="auto"/>
        <w:ind w:left="0" w:right="62" w:firstLine="0"/>
        <w:jc w:val="center"/>
        <w:rPr>
          <w:b/>
          <w:color w:val="auto"/>
        </w:rPr>
      </w:pPr>
    </w:p>
    <w:p w14:paraId="737FBB36" w14:textId="77777777" w:rsidR="0028596B" w:rsidRPr="00E1563C" w:rsidRDefault="003A3FD1" w:rsidP="00586FE2">
      <w:pPr>
        <w:spacing w:after="0" w:line="360" w:lineRule="auto"/>
        <w:ind w:left="0" w:right="62" w:firstLine="0"/>
        <w:jc w:val="center"/>
        <w:rPr>
          <w:b/>
          <w:color w:val="auto"/>
        </w:rPr>
      </w:pPr>
      <w:r w:rsidRPr="00E1563C">
        <w:rPr>
          <w:b/>
          <w:color w:val="auto"/>
        </w:rPr>
        <w:t>A N T E C E D E N T E S</w:t>
      </w:r>
    </w:p>
    <w:p w14:paraId="063E0314" w14:textId="77777777" w:rsidR="0028596B" w:rsidRPr="00E1563C" w:rsidRDefault="0028596B" w:rsidP="00586FE2">
      <w:pPr>
        <w:spacing w:after="0" w:line="360" w:lineRule="auto"/>
        <w:ind w:left="0" w:right="62" w:firstLine="0"/>
        <w:rPr>
          <w:color w:val="auto"/>
        </w:rPr>
      </w:pPr>
    </w:p>
    <w:p w14:paraId="58D89DE5" w14:textId="1C445005" w:rsidR="00C36510" w:rsidRPr="00E1563C" w:rsidRDefault="007E477B" w:rsidP="00C36510">
      <w:pPr>
        <w:spacing w:after="0" w:line="360" w:lineRule="auto"/>
        <w:ind w:left="0" w:right="62" w:firstLine="0"/>
        <w:rPr>
          <w:color w:val="auto"/>
          <w:szCs w:val="24"/>
        </w:rPr>
      </w:pPr>
      <w:r w:rsidRPr="00E1563C">
        <w:rPr>
          <w:b/>
          <w:color w:val="auto"/>
          <w:szCs w:val="24"/>
        </w:rPr>
        <w:t>PRIMERO</w:t>
      </w:r>
      <w:r w:rsidR="00646CEC" w:rsidRPr="00E1563C">
        <w:rPr>
          <w:b/>
          <w:color w:val="auto"/>
          <w:szCs w:val="24"/>
        </w:rPr>
        <w:t xml:space="preserve">. </w:t>
      </w:r>
      <w:r w:rsidR="00C36510" w:rsidRPr="00E1563C">
        <w:rPr>
          <w:color w:val="auto"/>
          <w:szCs w:val="24"/>
        </w:rPr>
        <w:t xml:space="preserve">La </w:t>
      </w:r>
      <w:r w:rsidR="009D74AB" w:rsidRPr="00E1563C">
        <w:rPr>
          <w:color w:val="auto"/>
          <w:szCs w:val="24"/>
        </w:rPr>
        <w:t>i</w:t>
      </w:r>
      <w:r w:rsidR="00C36510" w:rsidRPr="00E1563C">
        <w:rPr>
          <w:color w:val="auto"/>
          <w:szCs w:val="24"/>
        </w:rPr>
        <w:t xml:space="preserve">niciativa que </w:t>
      </w:r>
      <w:r w:rsidR="002979D4">
        <w:rPr>
          <w:color w:val="auto"/>
          <w:szCs w:val="24"/>
        </w:rPr>
        <w:t>da pie a</w:t>
      </w:r>
      <w:r w:rsidR="00C36510" w:rsidRPr="00E1563C">
        <w:rPr>
          <w:color w:val="auto"/>
          <w:szCs w:val="24"/>
        </w:rPr>
        <w:t xml:space="preserve"> este proceso legislativo fue presentada en fecha </w:t>
      </w:r>
      <w:r w:rsidR="0015554A">
        <w:rPr>
          <w:color w:val="auto"/>
          <w:szCs w:val="24"/>
        </w:rPr>
        <w:t>12</w:t>
      </w:r>
      <w:r w:rsidR="009D74AB" w:rsidRPr="00E1563C">
        <w:rPr>
          <w:color w:val="auto"/>
          <w:szCs w:val="24"/>
        </w:rPr>
        <w:t xml:space="preserve"> </w:t>
      </w:r>
      <w:r w:rsidR="00C36510" w:rsidRPr="00E1563C">
        <w:rPr>
          <w:color w:val="auto"/>
          <w:szCs w:val="24"/>
        </w:rPr>
        <w:t xml:space="preserve">de </w:t>
      </w:r>
      <w:r w:rsidR="0015554A">
        <w:rPr>
          <w:color w:val="auto"/>
          <w:szCs w:val="24"/>
        </w:rPr>
        <w:t>marzo</w:t>
      </w:r>
      <w:r w:rsidR="009D74AB" w:rsidRPr="00E1563C">
        <w:rPr>
          <w:color w:val="auto"/>
          <w:szCs w:val="24"/>
        </w:rPr>
        <w:t xml:space="preserve"> </w:t>
      </w:r>
      <w:r w:rsidR="0015554A">
        <w:rPr>
          <w:color w:val="auto"/>
          <w:szCs w:val="24"/>
        </w:rPr>
        <w:t>de 2025</w:t>
      </w:r>
      <w:r w:rsidR="00C36510" w:rsidRPr="00E1563C">
        <w:rPr>
          <w:color w:val="auto"/>
          <w:szCs w:val="24"/>
        </w:rPr>
        <w:t xml:space="preserve">, ante esta Soberanía </w:t>
      </w:r>
      <w:r w:rsidR="00960EF1">
        <w:rPr>
          <w:color w:val="auto"/>
          <w:szCs w:val="24"/>
        </w:rPr>
        <w:t>e</w:t>
      </w:r>
      <w:r w:rsidR="00C36510" w:rsidRPr="00E1563C">
        <w:rPr>
          <w:color w:val="auto"/>
          <w:szCs w:val="24"/>
        </w:rPr>
        <w:t xml:space="preserve">statal, </w:t>
      </w:r>
      <w:r w:rsidR="0015554A">
        <w:rPr>
          <w:color w:val="auto"/>
        </w:rPr>
        <w:t xml:space="preserve">suscrita por las y los </w:t>
      </w:r>
      <w:r w:rsidR="00960EF1">
        <w:rPr>
          <w:color w:val="auto"/>
        </w:rPr>
        <w:t>d</w:t>
      </w:r>
      <w:r w:rsidR="0015554A">
        <w:rPr>
          <w:color w:val="auto"/>
        </w:rPr>
        <w:t xml:space="preserve">iputados </w:t>
      </w:r>
      <w:r w:rsidR="0015554A">
        <w:rPr>
          <w:color w:val="auto"/>
        </w:rPr>
        <w:lastRenderedPageBreak/>
        <w:t xml:space="preserve">integrantes de la </w:t>
      </w:r>
      <w:r w:rsidR="0015554A" w:rsidRPr="00EB5EDD">
        <w:rPr>
          <w:color w:val="auto"/>
        </w:rPr>
        <w:t xml:space="preserve">Fracción Legislativa </w:t>
      </w:r>
      <w:r w:rsidR="0015554A">
        <w:rPr>
          <w:color w:val="auto"/>
        </w:rPr>
        <w:t>de Morena, la Representación Legislativa del Partido Verde Ecologista d</w:t>
      </w:r>
      <w:r w:rsidR="0015554A" w:rsidRPr="00EB5EDD">
        <w:rPr>
          <w:color w:val="auto"/>
        </w:rPr>
        <w:t xml:space="preserve">e México </w:t>
      </w:r>
      <w:r w:rsidR="0015554A">
        <w:rPr>
          <w:color w:val="auto"/>
        </w:rPr>
        <w:t>y la Representación Legislativa del Partido del Trabajo, todos de esta LXIV Legislatura.</w:t>
      </w:r>
    </w:p>
    <w:p w14:paraId="092E4378" w14:textId="77777777" w:rsidR="00C36510" w:rsidRPr="00E1563C" w:rsidRDefault="00C36510" w:rsidP="00C36510">
      <w:pPr>
        <w:spacing w:after="0" w:line="360" w:lineRule="auto"/>
        <w:ind w:left="0" w:right="62" w:firstLine="708"/>
        <w:rPr>
          <w:color w:val="auto"/>
          <w:szCs w:val="24"/>
        </w:rPr>
      </w:pPr>
      <w:r w:rsidRPr="00E1563C">
        <w:rPr>
          <w:color w:val="auto"/>
          <w:szCs w:val="24"/>
        </w:rPr>
        <w:t xml:space="preserve"> </w:t>
      </w:r>
    </w:p>
    <w:p w14:paraId="4EDF0DF0" w14:textId="77777777" w:rsidR="00C36510" w:rsidRPr="00E1563C" w:rsidRDefault="00C36510" w:rsidP="00C36510">
      <w:pPr>
        <w:spacing w:after="0" w:line="360" w:lineRule="auto"/>
        <w:ind w:left="0" w:right="62" w:firstLine="708"/>
        <w:rPr>
          <w:color w:val="auto"/>
          <w:szCs w:val="24"/>
        </w:rPr>
      </w:pPr>
      <w:r w:rsidRPr="00E1563C">
        <w:rPr>
          <w:color w:val="auto"/>
          <w:szCs w:val="24"/>
        </w:rPr>
        <w:t>Quienes suscriben la iniciativa en comento, señalaron en la parte conducente de la exposición de motivos, lo siguiente:</w:t>
      </w:r>
    </w:p>
    <w:p w14:paraId="5E2684A1" w14:textId="77777777" w:rsidR="00C36510" w:rsidRPr="00E1563C" w:rsidRDefault="00C36510" w:rsidP="00C36510">
      <w:pPr>
        <w:spacing w:after="0" w:line="240" w:lineRule="auto"/>
        <w:ind w:left="0" w:right="62" w:firstLine="708"/>
        <w:rPr>
          <w:iCs/>
          <w:color w:val="auto"/>
          <w:sz w:val="20"/>
          <w:szCs w:val="20"/>
        </w:rPr>
      </w:pPr>
    </w:p>
    <w:p w14:paraId="5A6A7B6A" w14:textId="77777777" w:rsidR="0015554A" w:rsidRPr="00CE0EC1" w:rsidRDefault="00646CEC" w:rsidP="0015554A">
      <w:pPr>
        <w:spacing w:after="0" w:line="240" w:lineRule="auto"/>
        <w:rPr>
          <w:i/>
          <w:iCs/>
          <w:color w:val="auto"/>
          <w:sz w:val="20"/>
          <w:szCs w:val="20"/>
          <w:lang w:val="es-US"/>
        </w:rPr>
      </w:pPr>
      <w:r w:rsidRPr="00CE0EC1">
        <w:rPr>
          <w:i/>
          <w:iCs/>
          <w:color w:val="auto"/>
          <w:sz w:val="20"/>
          <w:szCs w:val="20"/>
        </w:rPr>
        <w:t>“</w:t>
      </w:r>
      <w:r w:rsidR="0015554A" w:rsidRPr="00CE0EC1">
        <w:rPr>
          <w:i/>
          <w:iCs/>
          <w:color w:val="auto"/>
          <w:sz w:val="20"/>
          <w:szCs w:val="20"/>
          <w:lang w:val="es-US"/>
        </w:rPr>
        <w:t>El Estado Mexicano, en ejercicio de su soberanía ha incorporado al orden jurídico interno una serie de tratados internacionales en materia de derechos humanos, a través de la firma, aprobación, adhesión y ratificación de los mismos. Con ello ha asumido la obligación jurídica de respetar, proteger y garantizar el pleno ejercicio de los derechos y libertades reconocidas en dichos instrumentos, atendiendo así a así una responsabilidad internacional proyectada directamente en el ámbito interno.</w:t>
      </w:r>
      <w:r w:rsidR="0015554A" w:rsidRPr="00CE0EC1">
        <w:rPr>
          <w:i/>
          <w:iCs/>
          <w:color w:val="auto"/>
          <w:sz w:val="20"/>
          <w:szCs w:val="20"/>
          <w:vertAlign w:val="superscript"/>
          <w:lang w:val="es-US"/>
        </w:rPr>
        <w:footnoteReference w:id="1"/>
      </w:r>
      <w:r w:rsidR="0015554A" w:rsidRPr="00CE0EC1">
        <w:rPr>
          <w:i/>
          <w:iCs/>
          <w:color w:val="auto"/>
          <w:sz w:val="20"/>
          <w:szCs w:val="20"/>
          <w:lang w:val="es-US"/>
        </w:rPr>
        <w:t xml:space="preserve"> </w:t>
      </w:r>
    </w:p>
    <w:p w14:paraId="420D7084" w14:textId="77777777" w:rsidR="0015554A" w:rsidRPr="00CE0EC1" w:rsidRDefault="0015554A" w:rsidP="0015554A">
      <w:pPr>
        <w:spacing w:after="0" w:line="240" w:lineRule="auto"/>
        <w:rPr>
          <w:i/>
          <w:iCs/>
          <w:color w:val="auto"/>
          <w:sz w:val="20"/>
          <w:szCs w:val="20"/>
          <w:lang w:val="es-US"/>
        </w:rPr>
      </w:pPr>
    </w:p>
    <w:p w14:paraId="06DA0D6E" w14:textId="18A25E15" w:rsidR="001043DE" w:rsidRPr="00CE0EC1" w:rsidRDefault="0015554A" w:rsidP="0015554A">
      <w:pPr>
        <w:spacing w:after="0" w:line="240" w:lineRule="auto"/>
        <w:rPr>
          <w:i/>
          <w:iCs/>
          <w:color w:val="auto"/>
          <w:sz w:val="20"/>
          <w:szCs w:val="20"/>
        </w:rPr>
      </w:pPr>
      <w:r w:rsidRPr="00CE0EC1">
        <w:rPr>
          <w:i/>
          <w:iCs/>
          <w:color w:val="auto"/>
          <w:sz w:val="20"/>
          <w:szCs w:val="20"/>
          <w:lang w:val="es-US"/>
        </w:rPr>
        <w:t>Es por lo anterior que el reconocimiento y la protección de los derechos humanos han devenido en un elemento esencial de la legitimidad del Estado mexicano. La institucionalización de estos derechos, a través de la creación de órganos especializados y la reforma del aparato judicial, ha permitido avanzar significativamente en la materialización del derecho humano al acceso a la justicia, consagrado en el artículo 17 constitucional y 8, numeral 1 Convencional, mismo que constituye un pilar fundamental en la consolidación del Estado de derecho mexicano</w:t>
      </w:r>
    </w:p>
    <w:p w14:paraId="532531B7" w14:textId="77777777" w:rsidR="0015554A" w:rsidRPr="00CE0EC1" w:rsidRDefault="0015554A" w:rsidP="001043DE">
      <w:pPr>
        <w:spacing w:after="0" w:line="240" w:lineRule="auto"/>
        <w:ind w:left="708" w:right="-6" w:hanging="11"/>
        <w:rPr>
          <w:i/>
          <w:iCs/>
          <w:color w:val="auto"/>
          <w:sz w:val="20"/>
          <w:szCs w:val="20"/>
        </w:rPr>
      </w:pPr>
    </w:p>
    <w:p w14:paraId="75ECCC60" w14:textId="54F119EA" w:rsidR="0015554A" w:rsidRPr="00CE0EC1" w:rsidRDefault="00646CEC" w:rsidP="001043DE">
      <w:pPr>
        <w:spacing w:after="0" w:line="240" w:lineRule="auto"/>
        <w:ind w:left="708" w:right="-6" w:hanging="11"/>
        <w:rPr>
          <w:i/>
          <w:iCs/>
          <w:color w:val="auto"/>
          <w:sz w:val="20"/>
          <w:szCs w:val="20"/>
        </w:rPr>
      </w:pPr>
      <w:r w:rsidRPr="00CE0EC1">
        <w:rPr>
          <w:i/>
          <w:iCs/>
          <w:color w:val="auto"/>
          <w:sz w:val="20"/>
          <w:szCs w:val="20"/>
        </w:rPr>
        <w:t>...</w:t>
      </w:r>
    </w:p>
    <w:p w14:paraId="1E4EE147" w14:textId="77777777" w:rsidR="0015554A" w:rsidRPr="00CE0EC1" w:rsidRDefault="0015554A" w:rsidP="001043DE">
      <w:pPr>
        <w:spacing w:after="0" w:line="240" w:lineRule="auto"/>
        <w:ind w:left="708" w:right="-6" w:hanging="11"/>
        <w:rPr>
          <w:i/>
          <w:iCs/>
          <w:color w:val="auto"/>
          <w:sz w:val="20"/>
          <w:szCs w:val="20"/>
        </w:rPr>
      </w:pPr>
    </w:p>
    <w:p w14:paraId="2E199E0A" w14:textId="77777777" w:rsidR="0015554A" w:rsidRPr="00CE0EC1" w:rsidRDefault="0015554A" w:rsidP="0015554A">
      <w:pPr>
        <w:spacing w:after="0" w:line="240" w:lineRule="auto"/>
        <w:ind w:left="708" w:right="-6" w:hanging="11"/>
        <w:rPr>
          <w:i/>
          <w:iCs/>
          <w:color w:val="auto"/>
          <w:sz w:val="20"/>
          <w:szCs w:val="20"/>
          <w:lang w:val="es-US"/>
        </w:rPr>
      </w:pPr>
      <w:r w:rsidRPr="00CE0EC1">
        <w:rPr>
          <w:i/>
          <w:iCs/>
          <w:color w:val="auto"/>
          <w:sz w:val="20"/>
          <w:szCs w:val="20"/>
          <w:lang w:val="es-US"/>
        </w:rPr>
        <w:t>Consecuentemente, la búsqueda de la optimización de los procesos judiciales ha llevado a la exploración de nuevas técnicas procesales, las cuales, al introducir elementos innovadores, contribuyen a la consecución de los objetivos fundamentales del derecho procesal y permiten resolver conflictos de manera eficiente y flexible, a través de mecanismos que permitan a las partes encontrar soluciones consensuadas, facilitando la resolución de disputas de forma más rápida y menos formal que los procesos judiciales tradicionales</w:t>
      </w:r>
    </w:p>
    <w:p w14:paraId="27D0B50F" w14:textId="77777777" w:rsidR="0015554A" w:rsidRPr="00CE0EC1" w:rsidRDefault="0015554A" w:rsidP="0015554A">
      <w:pPr>
        <w:spacing w:after="0" w:line="240" w:lineRule="auto"/>
        <w:ind w:left="708" w:right="-6" w:hanging="11"/>
        <w:rPr>
          <w:i/>
          <w:iCs/>
          <w:color w:val="auto"/>
          <w:sz w:val="20"/>
          <w:szCs w:val="20"/>
          <w:lang w:val="es-US"/>
        </w:rPr>
      </w:pPr>
    </w:p>
    <w:p w14:paraId="0CBEC89C" w14:textId="77777777" w:rsidR="0015554A" w:rsidRPr="00CE0EC1" w:rsidRDefault="0015554A" w:rsidP="0015554A">
      <w:pPr>
        <w:spacing w:after="0" w:line="240" w:lineRule="auto"/>
        <w:ind w:left="708" w:right="-6" w:hanging="11"/>
        <w:rPr>
          <w:i/>
          <w:iCs/>
          <w:color w:val="auto"/>
          <w:sz w:val="20"/>
          <w:szCs w:val="20"/>
          <w:lang w:val="es-US"/>
        </w:rPr>
      </w:pPr>
      <w:r w:rsidRPr="00CE0EC1">
        <w:rPr>
          <w:i/>
          <w:iCs/>
          <w:color w:val="auto"/>
          <w:sz w:val="20"/>
          <w:szCs w:val="20"/>
          <w:lang w:val="es-US"/>
        </w:rPr>
        <w:t>Es así, que el derecho mexicano adopta la cultura de la paz como un pilar importante en la aplicación de la justicia en el país que, en el ámbito jurídico se conceptualiza como un paradigma normativo y operativo que promueve la resolución pacífica de conflictos, la tutela efectiva de los derechos humanos y el fortalecimiento del Estado de derecho, mediante la implementación de mecanismos alternativos de solución de controversias, la interpretación y aplicación del derecho con una perspectiva de justicia social y equidad, y la promoción de una educación jurídica que fomente valores como la tolerancia, la solidaridad y el respeto a la diversidad, con el fin de construir sociedades más justas y equitativas, base de lo que hoy conocemos como justicia alternativa.</w:t>
      </w:r>
    </w:p>
    <w:p w14:paraId="0E22B914" w14:textId="77777777" w:rsidR="0015554A" w:rsidRPr="00CE0EC1" w:rsidRDefault="0015554A" w:rsidP="0015554A">
      <w:pPr>
        <w:spacing w:after="0" w:line="240" w:lineRule="auto"/>
        <w:ind w:left="708" w:right="-6" w:hanging="11"/>
        <w:rPr>
          <w:i/>
          <w:iCs/>
          <w:color w:val="auto"/>
          <w:sz w:val="20"/>
          <w:szCs w:val="20"/>
          <w:lang w:val="es-US"/>
        </w:rPr>
      </w:pPr>
    </w:p>
    <w:p w14:paraId="6522F4C7" w14:textId="77777777" w:rsidR="0015554A" w:rsidRPr="00CE0EC1" w:rsidRDefault="0015554A" w:rsidP="0015554A">
      <w:pPr>
        <w:spacing w:after="0" w:line="240" w:lineRule="auto"/>
        <w:ind w:left="708" w:right="-6" w:hanging="11"/>
        <w:rPr>
          <w:i/>
          <w:iCs/>
          <w:color w:val="auto"/>
          <w:sz w:val="20"/>
          <w:szCs w:val="20"/>
          <w:lang w:val="es-US"/>
        </w:rPr>
      </w:pPr>
      <w:r w:rsidRPr="00CE0EC1">
        <w:rPr>
          <w:i/>
          <w:iCs/>
          <w:color w:val="auto"/>
          <w:sz w:val="20"/>
          <w:szCs w:val="20"/>
          <w:lang w:val="es-US"/>
        </w:rPr>
        <w:lastRenderedPageBreak/>
        <w:t xml:space="preserve">En consecuencia, se debe entender que la justicia alternativa en México es el resultado de una evolución normativa y jurisprudencial que ha consolidado su reconocimiento como un derecho humano fundamental y, a través de un proceso de construcción legislativa y judicial, se ha configurado un sistema de mecanismos alternativos que, al introducir innovadoras formas de resolución de conflictos, ha enriquecido el panorama jurídico nacional. </w:t>
      </w:r>
    </w:p>
    <w:p w14:paraId="09155F32" w14:textId="77777777" w:rsidR="0015554A" w:rsidRPr="00CE0EC1" w:rsidRDefault="0015554A" w:rsidP="0015554A">
      <w:pPr>
        <w:spacing w:after="0" w:line="240" w:lineRule="auto"/>
        <w:ind w:left="708" w:right="-6" w:hanging="11"/>
        <w:rPr>
          <w:i/>
          <w:iCs/>
          <w:color w:val="auto"/>
          <w:sz w:val="20"/>
          <w:szCs w:val="20"/>
          <w:lang w:val="es-US"/>
        </w:rPr>
      </w:pPr>
    </w:p>
    <w:p w14:paraId="407BF715" w14:textId="13F1C008" w:rsidR="0015554A" w:rsidRPr="00CE0EC1" w:rsidRDefault="0015554A" w:rsidP="0015554A">
      <w:pPr>
        <w:spacing w:after="0" w:line="240" w:lineRule="auto"/>
        <w:ind w:left="708" w:right="-6" w:hanging="11"/>
        <w:rPr>
          <w:i/>
          <w:iCs/>
          <w:color w:val="auto"/>
          <w:sz w:val="20"/>
          <w:szCs w:val="20"/>
        </w:rPr>
      </w:pPr>
      <w:r w:rsidRPr="00CE0EC1">
        <w:rPr>
          <w:i/>
          <w:iCs/>
          <w:color w:val="auto"/>
          <w:sz w:val="20"/>
          <w:szCs w:val="20"/>
        </w:rPr>
        <w:t>Es entonces que, los Mecanismos Alternativos de Solución de Controversias (MASC) nacen precisamente de la necesidad de ofrecer vías alternativas y complementarias a la vía judicial tradicional para la resolución de conflictos.</w:t>
      </w:r>
    </w:p>
    <w:p w14:paraId="09A430D7" w14:textId="77777777" w:rsidR="0015554A" w:rsidRPr="00CE0EC1" w:rsidRDefault="0015554A" w:rsidP="0015554A">
      <w:pPr>
        <w:spacing w:after="0" w:line="240" w:lineRule="auto"/>
        <w:ind w:left="708" w:right="-6" w:hanging="11"/>
        <w:rPr>
          <w:i/>
          <w:iCs/>
          <w:color w:val="auto"/>
          <w:sz w:val="20"/>
          <w:szCs w:val="20"/>
        </w:rPr>
      </w:pPr>
    </w:p>
    <w:p w14:paraId="7AF25103" w14:textId="3B3F20CB" w:rsidR="0015554A" w:rsidRPr="00CE0EC1" w:rsidRDefault="0015554A" w:rsidP="0015554A">
      <w:pPr>
        <w:spacing w:after="0" w:line="240" w:lineRule="auto"/>
        <w:ind w:left="708" w:right="-6" w:hanging="11"/>
        <w:rPr>
          <w:i/>
          <w:iCs/>
          <w:color w:val="auto"/>
          <w:sz w:val="20"/>
          <w:szCs w:val="20"/>
        </w:rPr>
      </w:pPr>
      <w:r w:rsidRPr="00CE0EC1">
        <w:rPr>
          <w:i/>
          <w:iCs/>
          <w:color w:val="auto"/>
          <w:sz w:val="20"/>
          <w:szCs w:val="20"/>
        </w:rPr>
        <w:t>…</w:t>
      </w:r>
    </w:p>
    <w:p w14:paraId="7FD9D133" w14:textId="77777777" w:rsidR="0015554A" w:rsidRPr="00CE0EC1" w:rsidRDefault="0015554A" w:rsidP="0015554A">
      <w:pPr>
        <w:spacing w:after="0" w:line="240" w:lineRule="auto"/>
        <w:ind w:left="708" w:right="-6" w:hanging="11"/>
        <w:rPr>
          <w:i/>
          <w:iCs/>
          <w:color w:val="auto"/>
          <w:sz w:val="20"/>
          <w:szCs w:val="20"/>
        </w:rPr>
      </w:pPr>
    </w:p>
    <w:p w14:paraId="1FCDF77F" w14:textId="77777777" w:rsidR="0015554A" w:rsidRPr="00CE0EC1" w:rsidRDefault="0015554A" w:rsidP="0015554A">
      <w:pPr>
        <w:spacing w:after="0" w:line="240" w:lineRule="auto"/>
        <w:ind w:left="708" w:right="-6" w:hanging="11"/>
        <w:rPr>
          <w:i/>
          <w:iCs/>
          <w:color w:val="auto"/>
          <w:sz w:val="20"/>
          <w:szCs w:val="20"/>
          <w:lang w:val="es-US"/>
        </w:rPr>
      </w:pPr>
      <w:r w:rsidRPr="00CE0EC1">
        <w:rPr>
          <w:i/>
          <w:iCs/>
          <w:color w:val="auto"/>
          <w:sz w:val="20"/>
          <w:szCs w:val="20"/>
        </w:rPr>
        <w:t xml:space="preserve">Sin embargo, con la reciente publicación de la Ley General de Mecanismos Alternativos de Solución de Controversias, se han </w:t>
      </w:r>
      <w:r w:rsidRPr="00CE0EC1">
        <w:rPr>
          <w:i/>
          <w:iCs/>
          <w:color w:val="auto"/>
          <w:sz w:val="20"/>
          <w:szCs w:val="20"/>
          <w:lang w:val="es-US"/>
        </w:rPr>
        <w:t>generado una serie de cambios significativos en el panorama jurídico mexicano</w:t>
      </w:r>
      <w:r w:rsidRPr="00CE0EC1">
        <w:rPr>
          <w:i/>
          <w:iCs/>
          <w:color w:val="auto"/>
          <w:sz w:val="20"/>
          <w:szCs w:val="20"/>
        </w:rPr>
        <w:t xml:space="preserve"> y, que si bien ha implicado un gran avance y figura como un ordenamiento vanguardista con el reconocimiento cada vez más amplio de los derechos humanos como garantía de legitimidad y permanencia</w:t>
      </w:r>
      <w:r w:rsidRPr="00CE0EC1">
        <w:rPr>
          <w:i/>
          <w:iCs/>
          <w:color w:val="auto"/>
          <w:sz w:val="20"/>
          <w:szCs w:val="20"/>
          <w:lang w:val="es-US"/>
        </w:rPr>
        <w:t xml:space="preserve">, ha conllevado a la inminente desactualización de las normativas locales en esta materia, tal es el caso de nuestro Estado. </w:t>
      </w:r>
    </w:p>
    <w:p w14:paraId="3B9C87D9" w14:textId="77777777" w:rsidR="0015554A" w:rsidRPr="00CE0EC1" w:rsidRDefault="0015554A" w:rsidP="0015554A">
      <w:pPr>
        <w:spacing w:after="0" w:line="240" w:lineRule="auto"/>
        <w:ind w:left="708" w:right="-6" w:hanging="11"/>
        <w:rPr>
          <w:i/>
          <w:iCs/>
          <w:color w:val="auto"/>
          <w:sz w:val="20"/>
          <w:szCs w:val="20"/>
        </w:rPr>
      </w:pPr>
    </w:p>
    <w:p w14:paraId="7F1458F5" w14:textId="77777777" w:rsidR="0015554A" w:rsidRPr="00CE0EC1" w:rsidRDefault="0015554A" w:rsidP="0015554A">
      <w:pPr>
        <w:spacing w:after="0" w:line="240" w:lineRule="auto"/>
        <w:ind w:left="708" w:right="-6" w:hanging="11"/>
        <w:rPr>
          <w:i/>
          <w:iCs/>
          <w:color w:val="auto"/>
          <w:sz w:val="20"/>
          <w:szCs w:val="20"/>
        </w:rPr>
      </w:pPr>
      <w:r w:rsidRPr="00CE0EC1">
        <w:rPr>
          <w:i/>
          <w:iCs/>
          <w:color w:val="auto"/>
          <w:sz w:val="20"/>
          <w:szCs w:val="20"/>
        </w:rPr>
        <w:t>De lo anteriormente planteado, es posible entender que la homologación de la normativa estatal a la Ley General es fundamental por diversas razones, entre las que destacan la necesidad de brindar certeza jurídica a la ciudadanía, ya que al contar con un marco normativo único y actualizado se facilita la resolución de conflictos de manera más eficiente. Además, de esta manera es posible evitar duplicidades y contradicciones en la legislación, lo que agiliza los procesos, reduce costos y contribuye a la construcción de un sistema nacional de justicia más integrado y eficaz.</w:t>
      </w:r>
    </w:p>
    <w:p w14:paraId="7A9532B9" w14:textId="77777777" w:rsidR="0015554A" w:rsidRPr="00CE0EC1" w:rsidRDefault="0015554A" w:rsidP="0015554A">
      <w:pPr>
        <w:spacing w:after="0" w:line="240" w:lineRule="auto"/>
        <w:ind w:left="708" w:right="-6" w:hanging="11"/>
        <w:rPr>
          <w:i/>
          <w:iCs/>
          <w:color w:val="auto"/>
          <w:sz w:val="20"/>
          <w:szCs w:val="20"/>
        </w:rPr>
      </w:pPr>
    </w:p>
    <w:p w14:paraId="50694F3E" w14:textId="6601CCC7" w:rsidR="00646CEC" w:rsidRPr="00CE0EC1" w:rsidRDefault="0015554A" w:rsidP="0015554A">
      <w:pPr>
        <w:spacing w:after="0" w:line="240" w:lineRule="auto"/>
        <w:ind w:left="708" w:right="-6" w:hanging="11"/>
        <w:rPr>
          <w:i/>
          <w:iCs/>
          <w:color w:val="auto"/>
          <w:sz w:val="20"/>
          <w:szCs w:val="20"/>
        </w:rPr>
      </w:pPr>
      <w:r w:rsidRPr="00CE0EC1">
        <w:rPr>
          <w:i/>
          <w:iCs/>
          <w:color w:val="auto"/>
          <w:sz w:val="20"/>
          <w:szCs w:val="20"/>
        </w:rPr>
        <w:t>…</w:t>
      </w:r>
      <w:r w:rsidR="00646CEC" w:rsidRPr="00CE0EC1">
        <w:rPr>
          <w:i/>
          <w:iCs/>
          <w:color w:val="auto"/>
          <w:sz w:val="20"/>
          <w:szCs w:val="20"/>
        </w:rPr>
        <w:t>”</w:t>
      </w:r>
    </w:p>
    <w:p w14:paraId="7311D723" w14:textId="77777777" w:rsidR="00646CEC" w:rsidRDefault="00646CEC" w:rsidP="00EE5339">
      <w:pPr>
        <w:spacing w:after="0" w:line="360" w:lineRule="auto"/>
        <w:ind w:left="11" w:right="62" w:firstLine="698"/>
        <w:rPr>
          <w:b/>
          <w:color w:val="auto"/>
          <w:szCs w:val="24"/>
        </w:rPr>
      </w:pPr>
    </w:p>
    <w:p w14:paraId="1A71C9D7" w14:textId="1A5900EB" w:rsidR="00CE0EC1" w:rsidRPr="00E1563C" w:rsidRDefault="00CE0EC1" w:rsidP="00EE5339">
      <w:pPr>
        <w:spacing w:after="0" w:line="360" w:lineRule="auto"/>
        <w:ind w:left="11" w:right="62" w:firstLine="698"/>
        <w:rPr>
          <w:b/>
          <w:color w:val="auto"/>
          <w:szCs w:val="24"/>
        </w:rPr>
      </w:pPr>
      <w:r w:rsidRPr="00E1563C">
        <w:rPr>
          <w:color w:val="auto"/>
          <w:szCs w:val="24"/>
        </w:rPr>
        <w:t>Como se ha mencionado con anterioridad, en sesión ordinaria de Pleno de esta Soberanía</w:t>
      </w:r>
      <w:r>
        <w:rPr>
          <w:color w:val="auto"/>
          <w:szCs w:val="24"/>
        </w:rPr>
        <w:t xml:space="preserve"> de fecha 19 de marzo</w:t>
      </w:r>
      <w:r w:rsidRPr="00E1563C">
        <w:rPr>
          <w:color w:val="auto"/>
        </w:rPr>
        <w:t xml:space="preserve"> </w:t>
      </w:r>
      <w:r>
        <w:rPr>
          <w:color w:val="auto"/>
        </w:rPr>
        <w:t>de 2025</w:t>
      </w:r>
      <w:r w:rsidRPr="00E1563C">
        <w:rPr>
          <w:color w:val="auto"/>
          <w:szCs w:val="24"/>
        </w:rPr>
        <w:t xml:space="preserve">, se turnó la referida iniciativa a esta Comisión Permanente de Puntos Constitucionales y Gobernación, misma que fue distribuida en sesión de trabajo de fecha </w:t>
      </w:r>
      <w:r>
        <w:rPr>
          <w:color w:val="auto"/>
          <w:szCs w:val="24"/>
        </w:rPr>
        <w:t>2 de abril del presente año</w:t>
      </w:r>
      <w:r w:rsidRPr="00E1563C">
        <w:rPr>
          <w:color w:val="auto"/>
          <w:szCs w:val="24"/>
        </w:rPr>
        <w:t>, para su análisis, estudio y dictamen respectivo.</w:t>
      </w:r>
    </w:p>
    <w:p w14:paraId="45F4B0EE" w14:textId="77777777" w:rsidR="00CE0EC1" w:rsidRDefault="00CE0EC1" w:rsidP="00EE5339">
      <w:pPr>
        <w:spacing w:after="0" w:line="360" w:lineRule="auto"/>
        <w:ind w:left="11" w:right="62" w:firstLine="0"/>
        <w:rPr>
          <w:b/>
          <w:color w:val="auto"/>
          <w:szCs w:val="24"/>
        </w:rPr>
      </w:pPr>
    </w:p>
    <w:p w14:paraId="0E773CD9" w14:textId="3DADD78E" w:rsidR="0028596B" w:rsidRPr="00CE0EC1" w:rsidRDefault="007E477B" w:rsidP="00EE5339">
      <w:pPr>
        <w:spacing w:after="0" w:line="360" w:lineRule="auto"/>
        <w:ind w:left="11" w:right="62" w:firstLine="0"/>
        <w:rPr>
          <w:color w:val="auto"/>
          <w:szCs w:val="24"/>
        </w:rPr>
      </w:pPr>
      <w:r w:rsidRPr="00E1563C">
        <w:rPr>
          <w:b/>
          <w:color w:val="auto"/>
          <w:szCs w:val="24"/>
        </w:rPr>
        <w:t>SEGUNDO</w:t>
      </w:r>
      <w:r w:rsidR="00F14A16" w:rsidRPr="00E1563C">
        <w:rPr>
          <w:b/>
          <w:color w:val="auto"/>
          <w:szCs w:val="24"/>
        </w:rPr>
        <w:t>.</w:t>
      </w:r>
      <w:r w:rsidR="00BF0468" w:rsidRPr="00E1563C">
        <w:rPr>
          <w:b/>
          <w:color w:val="auto"/>
          <w:szCs w:val="24"/>
        </w:rPr>
        <w:t xml:space="preserve"> </w:t>
      </w:r>
      <w:r w:rsidR="00E335CC">
        <w:rPr>
          <w:color w:val="auto"/>
          <w:szCs w:val="24"/>
        </w:rPr>
        <w:t>En adición a lo anterior, en</w:t>
      </w:r>
      <w:r w:rsidR="00CE0EC1">
        <w:rPr>
          <w:color w:val="auto"/>
          <w:szCs w:val="24"/>
        </w:rPr>
        <w:t xml:space="preserve"> Sesión Ordinaria de Pleno de fecha 7 de mayo de 2025, </w:t>
      </w:r>
      <w:r w:rsidR="00E335CC">
        <w:rPr>
          <w:color w:val="auto"/>
          <w:szCs w:val="24"/>
        </w:rPr>
        <w:t xml:space="preserve">se presentó ante esta Soberanía la Iniciativa con Proyecto de Decreto por el que se reforma la Constitución Política del Estado de Yucatán, la Ley Orgánica del Tribunal de Justicia Administrativa del Estado de Yucatán y la Ley de lo Contencioso Administrativo del Estado de Yucatán, todas en materia de mecanismos </w:t>
      </w:r>
      <w:r w:rsidR="00E335CC">
        <w:rPr>
          <w:color w:val="auto"/>
          <w:szCs w:val="24"/>
        </w:rPr>
        <w:lastRenderedPageBreak/>
        <w:t xml:space="preserve">alternativos de solución de controversias para la justicia administrativa, suscrita por las y los integrantes de la Fracción Legislativa del Partido Acción Nacional de esta LXIV Legislatura del H. Congreso del Estado de Yucatán. </w:t>
      </w:r>
    </w:p>
    <w:p w14:paraId="0F66104D" w14:textId="77777777" w:rsidR="0028596B" w:rsidRDefault="0028596B" w:rsidP="00EE5339">
      <w:pPr>
        <w:spacing w:after="0" w:line="360" w:lineRule="auto"/>
        <w:ind w:left="11" w:right="62" w:hanging="11"/>
        <w:rPr>
          <w:color w:val="auto"/>
          <w:szCs w:val="24"/>
        </w:rPr>
      </w:pPr>
    </w:p>
    <w:p w14:paraId="157601F8" w14:textId="52991CAF" w:rsidR="00E335CC" w:rsidRDefault="00E335CC" w:rsidP="00EE5339">
      <w:pPr>
        <w:spacing w:after="0" w:line="360" w:lineRule="auto"/>
        <w:ind w:left="11" w:right="62" w:hanging="11"/>
        <w:rPr>
          <w:color w:val="auto"/>
          <w:szCs w:val="24"/>
        </w:rPr>
      </w:pPr>
      <w:r>
        <w:rPr>
          <w:color w:val="auto"/>
          <w:szCs w:val="24"/>
        </w:rPr>
        <w:tab/>
      </w:r>
      <w:r>
        <w:rPr>
          <w:color w:val="auto"/>
          <w:szCs w:val="24"/>
        </w:rPr>
        <w:tab/>
      </w:r>
      <w:r w:rsidRPr="00E335CC">
        <w:rPr>
          <w:color w:val="auto"/>
          <w:szCs w:val="24"/>
        </w:rPr>
        <w:t>L</w:t>
      </w:r>
      <w:r>
        <w:rPr>
          <w:color w:val="auto"/>
          <w:szCs w:val="24"/>
        </w:rPr>
        <w:t>as y l</w:t>
      </w:r>
      <w:r w:rsidRPr="00E335CC">
        <w:rPr>
          <w:color w:val="auto"/>
          <w:szCs w:val="24"/>
        </w:rPr>
        <w:t xml:space="preserve">os proponentes de la iniciativa en cuestión manifestaron, en la sección pertinente de la exposición de motivos, lo </w:t>
      </w:r>
      <w:r>
        <w:rPr>
          <w:color w:val="auto"/>
          <w:szCs w:val="24"/>
        </w:rPr>
        <w:t xml:space="preserve">siguiente: </w:t>
      </w:r>
    </w:p>
    <w:p w14:paraId="1F79B1F0" w14:textId="77777777" w:rsidR="00172765" w:rsidRDefault="00172765" w:rsidP="00EE5339">
      <w:pPr>
        <w:spacing w:after="0" w:line="360" w:lineRule="auto"/>
        <w:ind w:left="11" w:right="62" w:hanging="11"/>
        <w:rPr>
          <w:color w:val="auto"/>
          <w:szCs w:val="24"/>
        </w:rPr>
      </w:pPr>
    </w:p>
    <w:p w14:paraId="022AF82C" w14:textId="03663222" w:rsidR="00172765" w:rsidRPr="00172765" w:rsidRDefault="00172765" w:rsidP="00172765">
      <w:pPr>
        <w:spacing w:after="0" w:line="360" w:lineRule="auto"/>
        <w:ind w:left="709" w:right="62" w:hanging="11"/>
        <w:rPr>
          <w:i/>
          <w:color w:val="auto"/>
          <w:sz w:val="20"/>
          <w:szCs w:val="20"/>
        </w:rPr>
      </w:pPr>
      <w:r w:rsidRPr="00172765">
        <w:rPr>
          <w:i/>
          <w:color w:val="auto"/>
          <w:sz w:val="20"/>
          <w:szCs w:val="20"/>
        </w:rPr>
        <w:t>“El conflicto puede ser definido como un fenómeno social en el que existe partes con intereses confrontados que exteriorizan sus pretensiones con el objeto de recibir una solución acorde a lo manifestado. Los elementos del conflicto, son los sujetos, el objeto y la pretensión. Existen generalmente tres vías para-la solución de los conflictos: la autotutela, la autocomposición y la heterocomposición. En el caso de las dos primeras, la solución al conflicto será otorgada por una de las partes o ambas; pero es en el último caso, en donde una persona extraña a la controversia participará con el objeto de resolverla. Dentro de la vía heterocompositiva se encuentran los mecanismos alternativos de solución de controversias (MASC).</w:t>
      </w:r>
    </w:p>
    <w:p w14:paraId="55232594" w14:textId="77777777" w:rsidR="00172765" w:rsidRPr="00172765" w:rsidRDefault="00172765" w:rsidP="00172765">
      <w:pPr>
        <w:spacing w:after="0" w:line="360" w:lineRule="auto"/>
        <w:ind w:left="709" w:right="62" w:hanging="11"/>
        <w:rPr>
          <w:i/>
          <w:color w:val="auto"/>
          <w:sz w:val="20"/>
          <w:szCs w:val="20"/>
        </w:rPr>
      </w:pPr>
    </w:p>
    <w:p w14:paraId="457F6B67" w14:textId="77777777" w:rsidR="00172765" w:rsidRPr="00172765" w:rsidRDefault="00172765" w:rsidP="00172765">
      <w:pPr>
        <w:spacing w:after="0" w:line="360" w:lineRule="auto"/>
        <w:ind w:left="709" w:right="62" w:hanging="11"/>
        <w:rPr>
          <w:i/>
          <w:color w:val="auto"/>
          <w:sz w:val="20"/>
          <w:szCs w:val="20"/>
        </w:rPr>
      </w:pPr>
      <w:r w:rsidRPr="00172765">
        <w:rPr>
          <w:i/>
          <w:color w:val="auto"/>
          <w:sz w:val="20"/>
          <w:szCs w:val="20"/>
        </w:rPr>
        <w:t>La Dra. Ana Elena Fierro da cuenta del origen de los MASC, cuando señala que:</w:t>
      </w:r>
    </w:p>
    <w:p w14:paraId="1AAC0AB3" w14:textId="77777777" w:rsidR="00172765" w:rsidRPr="00172765" w:rsidRDefault="00172765" w:rsidP="00172765">
      <w:pPr>
        <w:spacing w:after="0" w:line="360" w:lineRule="auto"/>
        <w:ind w:left="709" w:right="62" w:hanging="11"/>
        <w:rPr>
          <w:i/>
          <w:color w:val="auto"/>
          <w:sz w:val="20"/>
          <w:szCs w:val="20"/>
        </w:rPr>
      </w:pPr>
    </w:p>
    <w:p w14:paraId="296EF6FD" w14:textId="6AF5F94F" w:rsidR="00172765" w:rsidRPr="00172765" w:rsidRDefault="00172765" w:rsidP="00172765">
      <w:pPr>
        <w:spacing w:after="0" w:line="360" w:lineRule="auto"/>
        <w:ind w:left="709" w:right="62" w:hanging="11"/>
        <w:rPr>
          <w:i/>
          <w:color w:val="auto"/>
          <w:sz w:val="20"/>
          <w:szCs w:val="20"/>
        </w:rPr>
      </w:pPr>
      <w:r w:rsidRPr="00172765">
        <w:rPr>
          <w:i/>
          <w:color w:val="auto"/>
          <w:sz w:val="20"/>
          <w:szCs w:val="20"/>
        </w:rPr>
        <w:t>Los mecanismos alternativos de solución de conflictos (MASC) encuentran sus orígenes en prácticas milenarias de resolver problemas en las comunidades. Las enseñanzas de Confucio, por ejemplo, hoy continúan siendo parte del sistema de justicia en China (Durry et al., 1996). En México encontramos prácticas de justicia tradicional de las comunidades indígenas que han sido recuperadas por las leyes de justicia alternativa, como es el caso de Quintana Roo. En la historia reciente, los MASC fueron parte importante de los movimientos obreros de finales del siglo XIX y principio del XX, por ejemplo la Ley de Arbitraje de 1888 en los Estados Unidos (Durry et al., 1996) o la incorporación en la Constitución de 1917 de los derechos de los trabajadores como partes de los derechos sociales y la creación de las Juntas de Conciliación y Arbitraje, cuya función era la solución de los conflictos individuales y colectivos que pudieran surgir entre trabajadores y patrones (Lastra, 1997).</w:t>
      </w:r>
    </w:p>
    <w:p w14:paraId="59BF138C" w14:textId="77777777" w:rsidR="00172765" w:rsidRPr="00172765" w:rsidRDefault="00172765" w:rsidP="00172765">
      <w:pPr>
        <w:spacing w:after="0" w:line="360" w:lineRule="auto"/>
        <w:ind w:left="709" w:right="62" w:hanging="11"/>
        <w:rPr>
          <w:i/>
          <w:color w:val="auto"/>
          <w:sz w:val="20"/>
          <w:szCs w:val="20"/>
        </w:rPr>
      </w:pPr>
    </w:p>
    <w:p w14:paraId="37D9E690" w14:textId="7C989DFA" w:rsidR="00172765" w:rsidRDefault="00172765" w:rsidP="00172765">
      <w:pPr>
        <w:spacing w:after="0" w:line="360" w:lineRule="auto"/>
        <w:ind w:left="709" w:right="62" w:hanging="11"/>
        <w:rPr>
          <w:i/>
          <w:color w:val="auto"/>
          <w:sz w:val="20"/>
          <w:szCs w:val="20"/>
        </w:rPr>
      </w:pPr>
      <w:r w:rsidRPr="00172765">
        <w:rPr>
          <w:i/>
          <w:color w:val="auto"/>
          <w:sz w:val="20"/>
          <w:szCs w:val="20"/>
        </w:rPr>
        <w:t xml:space="preserve">El acceso a la justicia, es un derecho humano previsto en el artículo 173 Constitución Política de los Estados Unidos Mexicanos, en el artículo 8 de la Convención Americana de Derechos </w:t>
      </w:r>
      <w:r w:rsidRPr="00172765">
        <w:rPr>
          <w:i/>
          <w:color w:val="auto"/>
          <w:sz w:val="20"/>
          <w:szCs w:val="20"/>
        </w:rPr>
        <w:lastRenderedPageBreak/>
        <w:t>Humanos y en el artículo 14 del Pacto</w:t>
      </w:r>
      <w:r>
        <w:rPr>
          <w:i/>
          <w:color w:val="auto"/>
          <w:sz w:val="20"/>
          <w:szCs w:val="20"/>
        </w:rPr>
        <w:t xml:space="preserve"> </w:t>
      </w:r>
      <w:r w:rsidRPr="00172765">
        <w:rPr>
          <w:i/>
          <w:color w:val="auto"/>
          <w:sz w:val="20"/>
          <w:szCs w:val="20"/>
        </w:rPr>
        <w:t>Internacional de Derechos Civiles y Políticos, Los mecanismos alternativos de solución de controversias fueron incluidos en la Carta Magna al artículo 17 en junio de 2008.</w:t>
      </w:r>
    </w:p>
    <w:p w14:paraId="05F17756" w14:textId="77777777" w:rsidR="00172765" w:rsidRPr="00172765" w:rsidRDefault="00172765" w:rsidP="00172765">
      <w:pPr>
        <w:spacing w:after="0" w:line="360" w:lineRule="auto"/>
        <w:ind w:left="709" w:right="62" w:hanging="11"/>
        <w:rPr>
          <w:i/>
          <w:color w:val="auto"/>
          <w:sz w:val="20"/>
          <w:szCs w:val="20"/>
        </w:rPr>
      </w:pPr>
    </w:p>
    <w:p w14:paraId="64FD3F26" w14:textId="7A5548A6" w:rsidR="00172765" w:rsidRDefault="00172765" w:rsidP="00172765">
      <w:pPr>
        <w:spacing w:after="0" w:line="360" w:lineRule="auto"/>
        <w:ind w:left="709" w:right="62" w:hanging="11"/>
        <w:rPr>
          <w:i/>
          <w:color w:val="auto"/>
          <w:sz w:val="20"/>
          <w:szCs w:val="20"/>
        </w:rPr>
      </w:pPr>
      <w:r w:rsidRPr="00172765">
        <w:rPr>
          <w:i/>
          <w:color w:val="auto"/>
          <w:sz w:val="20"/>
          <w:szCs w:val="20"/>
        </w:rPr>
        <w:t>La Suprema Corte de Justicia de la</w:t>
      </w:r>
      <w:r>
        <w:rPr>
          <w:i/>
          <w:color w:val="auto"/>
          <w:sz w:val="20"/>
          <w:szCs w:val="20"/>
        </w:rPr>
        <w:t xml:space="preserve"> Nación </w:t>
      </w:r>
      <w:r w:rsidRPr="00172765">
        <w:rPr>
          <w:i/>
          <w:color w:val="auto"/>
          <w:sz w:val="20"/>
          <w:szCs w:val="20"/>
        </w:rPr>
        <w:t>ha establecido que la garantía a la tutela jurisdiccional prevista en el artículo 17 de la Carta Magna, deriva en tres etapas, las que corresponden a tres derechos la integran: 1) una previa al juicio (derecho de acceso a la jurisdicción): 2) durante el juicio (debido pro</w:t>
      </w:r>
      <w:r>
        <w:rPr>
          <w:i/>
          <w:color w:val="auto"/>
          <w:sz w:val="20"/>
          <w:szCs w:val="20"/>
        </w:rPr>
        <w:t xml:space="preserve">ceso): y 3) posterior al juicio </w:t>
      </w:r>
      <w:r w:rsidRPr="00172765">
        <w:rPr>
          <w:i/>
          <w:color w:val="auto"/>
          <w:sz w:val="20"/>
          <w:szCs w:val="20"/>
        </w:rPr>
        <w:t>(cumplimiento y eficacia de las resoluciones).</w:t>
      </w:r>
    </w:p>
    <w:p w14:paraId="34D103B6" w14:textId="77777777" w:rsidR="00172765" w:rsidRPr="00172765" w:rsidRDefault="00172765" w:rsidP="00172765">
      <w:pPr>
        <w:spacing w:after="0" w:line="360" w:lineRule="auto"/>
        <w:ind w:left="709" w:right="62" w:hanging="11"/>
        <w:rPr>
          <w:i/>
          <w:color w:val="auto"/>
          <w:sz w:val="20"/>
          <w:szCs w:val="20"/>
        </w:rPr>
      </w:pPr>
    </w:p>
    <w:p w14:paraId="528748F8" w14:textId="35BF077E" w:rsidR="00172765" w:rsidRDefault="00172765" w:rsidP="00172765">
      <w:pPr>
        <w:spacing w:after="0" w:line="360" w:lineRule="auto"/>
        <w:ind w:left="709" w:right="62" w:hanging="11"/>
        <w:rPr>
          <w:i/>
          <w:color w:val="auto"/>
          <w:sz w:val="20"/>
          <w:szCs w:val="20"/>
        </w:rPr>
      </w:pPr>
      <w:r w:rsidRPr="00172765">
        <w:rPr>
          <w:i/>
          <w:color w:val="auto"/>
          <w:sz w:val="20"/>
          <w:szCs w:val="20"/>
        </w:rPr>
        <w:t>El 26 de enero de dos mil veinticuatro se publicó en el Diario Oficial de la Federación el Decreto por el que se expide la Ley General de Mecanismos Alternativos de Solución de Controversias y se reforma y adiciona la Ley Orgánica del Poder Judicial de la</w:t>
      </w:r>
      <w:r>
        <w:rPr>
          <w:i/>
          <w:color w:val="auto"/>
          <w:sz w:val="20"/>
          <w:szCs w:val="20"/>
        </w:rPr>
        <w:t xml:space="preserve"> </w:t>
      </w:r>
      <w:r w:rsidRPr="00172765">
        <w:rPr>
          <w:i/>
          <w:color w:val="auto"/>
          <w:sz w:val="20"/>
          <w:szCs w:val="20"/>
        </w:rPr>
        <w:t>Federación y la Ley Orgánica del Tribunal Federal de Justicia Administrativa. El Decreto cuenta con tres artículos, el primero expide la Ley General de Mecanismos</w:t>
      </w:r>
      <w:r>
        <w:rPr>
          <w:i/>
          <w:color w:val="auto"/>
          <w:sz w:val="20"/>
          <w:szCs w:val="20"/>
        </w:rPr>
        <w:t xml:space="preserve"> </w:t>
      </w:r>
      <w:r w:rsidRPr="00172765">
        <w:rPr>
          <w:i/>
          <w:color w:val="auto"/>
          <w:sz w:val="20"/>
          <w:szCs w:val="20"/>
        </w:rPr>
        <w:t>Alternativos de Solución de Controversias: el segundo reforma y adiciona la Ley Orgánica del Poder Judicial de la Federación: y el tercero adiciona la Ley Orgánica del Ley Orgánica del Tribunal Federal de Justicia Administrativa. Cada artículo cuenta con sus propios artículos transitorios.</w:t>
      </w:r>
    </w:p>
    <w:p w14:paraId="7C8F4A95" w14:textId="77777777" w:rsidR="00172765" w:rsidRPr="00172765" w:rsidRDefault="00172765" w:rsidP="00172765">
      <w:pPr>
        <w:spacing w:after="0" w:line="360" w:lineRule="auto"/>
        <w:ind w:left="709" w:right="62" w:hanging="11"/>
        <w:rPr>
          <w:i/>
          <w:color w:val="auto"/>
          <w:sz w:val="20"/>
          <w:szCs w:val="20"/>
        </w:rPr>
      </w:pPr>
    </w:p>
    <w:p w14:paraId="1DB68C66" w14:textId="1E692079" w:rsidR="00172765" w:rsidRDefault="00172765" w:rsidP="00172765">
      <w:pPr>
        <w:spacing w:after="0" w:line="360" w:lineRule="auto"/>
        <w:ind w:left="709" w:right="62" w:hanging="11"/>
        <w:rPr>
          <w:i/>
          <w:color w:val="auto"/>
          <w:sz w:val="20"/>
          <w:szCs w:val="20"/>
        </w:rPr>
      </w:pPr>
      <w:r w:rsidRPr="00172765">
        <w:rPr>
          <w:i/>
          <w:color w:val="auto"/>
          <w:sz w:val="20"/>
          <w:szCs w:val="20"/>
        </w:rPr>
        <w:t>El referido Decreto, en términos de sus tres artículos transitorios, el primero, entró en vigor el día siguiente al de su publicación. Los artículos transitorios tercero y cuarto del artículo primero del Decreto establecen que las Legislaturas de las entidades federativas, contarán con un plazo máximo de un año par</w:t>
      </w:r>
      <w:r>
        <w:rPr>
          <w:i/>
          <w:color w:val="auto"/>
          <w:sz w:val="20"/>
          <w:szCs w:val="20"/>
        </w:rPr>
        <w:t>a</w:t>
      </w:r>
      <w:r w:rsidRPr="00172765">
        <w:rPr>
          <w:i/>
          <w:color w:val="auto"/>
          <w:sz w:val="20"/>
          <w:szCs w:val="20"/>
        </w:rPr>
        <w:t xml:space="preserve"> expedir las actualizaciones normativas correspondientes, para el cumplimiento del presente Decreto: (Transitorio tercero): y que, en caso de que el Congreso General de los Estadas Unidos Mexicanos o las Legislaturas de las entidades federativas omitan total o parcialmente realizar las adecuaciones legislativas a que haya lugar dentro del plazo establecido en los artículos transitorios anteriores, resultará aplicable de manera directa la Ley General de Mecanismos Alternativos de Solución de Controversias.(Transitorio cuarta).</w:t>
      </w:r>
    </w:p>
    <w:p w14:paraId="420F8A6A" w14:textId="77777777" w:rsidR="00172765" w:rsidRPr="00172765" w:rsidRDefault="00172765" w:rsidP="00172765">
      <w:pPr>
        <w:spacing w:after="0" w:line="360" w:lineRule="auto"/>
        <w:ind w:left="709" w:right="62" w:hanging="11"/>
        <w:rPr>
          <w:i/>
          <w:color w:val="auto"/>
          <w:sz w:val="20"/>
          <w:szCs w:val="20"/>
        </w:rPr>
      </w:pPr>
    </w:p>
    <w:p w14:paraId="17573134" w14:textId="77777777" w:rsidR="00604646" w:rsidRDefault="00604646" w:rsidP="00172765">
      <w:pPr>
        <w:spacing w:after="0" w:line="360" w:lineRule="auto"/>
        <w:ind w:left="709" w:right="62" w:hanging="11"/>
        <w:rPr>
          <w:i/>
          <w:color w:val="auto"/>
          <w:sz w:val="20"/>
          <w:szCs w:val="20"/>
        </w:rPr>
      </w:pPr>
      <w:r>
        <w:rPr>
          <w:i/>
          <w:color w:val="auto"/>
          <w:sz w:val="20"/>
          <w:szCs w:val="20"/>
        </w:rPr>
        <w:t>…</w:t>
      </w:r>
    </w:p>
    <w:p w14:paraId="4097E7A7" w14:textId="77777777" w:rsidR="00604646" w:rsidRDefault="00604646" w:rsidP="00172765">
      <w:pPr>
        <w:spacing w:after="0" w:line="360" w:lineRule="auto"/>
        <w:ind w:left="709" w:right="62" w:hanging="11"/>
        <w:rPr>
          <w:i/>
          <w:color w:val="auto"/>
          <w:sz w:val="20"/>
          <w:szCs w:val="20"/>
        </w:rPr>
      </w:pPr>
    </w:p>
    <w:p w14:paraId="38B9AF7B" w14:textId="07075D6E" w:rsidR="00172765" w:rsidRDefault="00172765" w:rsidP="00172765">
      <w:pPr>
        <w:spacing w:after="0" w:line="360" w:lineRule="auto"/>
        <w:ind w:left="709" w:right="62" w:hanging="11"/>
        <w:rPr>
          <w:i/>
          <w:color w:val="auto"/>
          <w:sz w:val="20"/>
          <w:szCs w:val="20"/>
        </w:rPr>
      </w:pPr>
      <w:r w:rsidRPr="00172765">
        <w:rPr>
          <w:i/>
          <w:color w:val="auto"/>
          <w:sz w:val="20"/>
          <w:szCs w:val="20"/>
        </w:rPr>
        <w:lastRenderedPageBreak/>
        <w:t>Por ello, mediante los artículos transitorios segundo y tercero, se dispuso que el Congreso General de los Estados Unidos Mexicanos y el Tribunal de Federal de Justicia Administrativa, contarían con un plazo máximo de 180 días naturales para la expedición/ de las adecuaciones normativas y de las disposiciones aplicables para el cumplimiento del referido Decreto, respectivamente.</w:t>
      </w:r>
    </w:p>
    <w:p w14:paraId="6601447C" w14:textId="77777777" w:rsidR="00604646" w:rsidRPr="00172765" w:rsidRDefault="00604646" w:rsidP="00172765">
      <w:pPr>
        <w:spacing w:after="0" w:line="360" w:lineRule="auto"/>
        <w:ind w:left="709" w:right="62" w:hanging="11"/>
        <w:rPr>
          <w:i/>
          <w:color w:val="auto"/>
          <w:sz w:val="20"/>
          <w:szCs w:val="20"/>
        </w:rPr>
      </w:pPr>
    </w:p>
    <w:p w14:paraId="38BBAB4C" w14:textId="468DDB26" w:rsidR="00172765" w:rsidRDefault="00172765" w:rsidP="00172765">
      <w:pPr>
        <w:spacing w:after="0" w:line="360" w:lineRule="auto"/>
        <w:ind w:left="709" w:right="62" w:hanging="11"/>
        <w:rPr>
          <w:i/>
          <w:color w:val="auto"/>
          <w:sz w:val="20"/>
          <w:szCs w:val="20"/>
        </w:rPr>
      </w:pPr>
      <w:r w:rsidRPr="00172765">
        <w:rPr>
          <w:i/>
          <w:color w:val="auto"/>
          <w:sz w:val="20"/>
          <w:szCs w:val="20"/>
        </w:rPr>
        <w:t>Así, se estima conveniente armonizar el artículo 75 Quater y a la par, modificar la legislación secundaria que atañe al Tribunal, con el objeto de establecer la competencia del tribunal, el derecho de las partes involucradas en los juicios para l solicitar los mecanismos alternativos, fijar la atribución del órgano encargado de aplicarlos y establecer las disposiciones relacionadas con el trámite de estos.</w:t>
      </w:r>
    </w:p>
    <w:p w14:paraId="1E9ECF55" w14:textId="77777777" w:rsidR="00604646" w:rsidRDefault="00604646" w:rsidP="00172765">
      <w:pPr>
        <w:spacing w:after="0" w:line="360" w:lineRule="auto"/>
        <w:ind w:left="709" w:right="62" w:hanging="11"/>
        <w:rPr>
          <w:i/>
          <w:color w:val="auto"/>
          <w:sz w:val="20"/>
          <w:szCs w:val="20"/>
        </w:rPr>
      </w:pPr>
    </w:p>
    <w:p w14:paraId="4D84A54D" w14:textId="56762A3E" w:rsidR="00604646" w:rsidRPr="00172765" w:rsidRDefault="00604646" w:rsidP="00172765">
      <w:pPr>
        <w:spacing w:after="0" w:line="360" w:lineRule="auto"/>
        <w:ind w:left="709" w:right="62" w:hanging="11"/>
        <w:rPr>
          <w:i/>
          <w:color w:val="auto"/>
          <w:sz w:val="20"/>
          <w:szCs w:val="20"/>
        </w:rPr>
      </w:pPr>
      <w:r>
        <w:rPr>
          <w:i/>
          <w:color w:val="auto"/>
          <w:sz w:val="20"/>
          <w:szCs w:val="20"/>
        </w:rPr>
        <w:t>…”</w:t>
      </w:r>
    </w:p>
    <w:p w14:paraId="2957D39B" w14:textId="77777777" w:rsidR="00E335CC" w:rsidRPr="00E1563C" w:rsidRDefault="00E335CC" w:rsidP="00EE5339">
      <w:pPr>
        <w:spacing w:after="0" w:line="360" w:lineRule="auto"/>
        <w:ind w:left="11" w:right="62" w:hanging="11"/>
        <w:rPr>
          <w:color w:val="auto"/>
          <w:szCs w:val="24"/>
        </w:rPr>
      </w:pPr>
    </w:p>
    <w:p w14:paraId="598C07AD" w14:textId="1304FD30" w:rsidR="0028596B" w:rsidRPr="00E1563C" w:rsidRDefault="0028596B" w:rsidP="00EE5339">
      <w:pPr>
        <w:autoSpaceDN w:val="0"/>
        <w:adjustRightInd w:val="0"/>
        <w:spacing w:after="0" w:line="360" w:lineRule="auto"/>
        <w:ind w:left="11" w:right="62" w:firstLine="709"/>
        <w:rPr>
          <w:color w:val="auto"/>
          <w:szCs w:val="24"/>
        </w:rPr>
      </w:pPr>
      <w:r w:rsidRPr="00E1563C">
        <w:rPr>
          <w:color w:val="auto"/>
          <w:szCs w:val="24"/>
        </w:rPr>
        <w:t>Ahora bien, con base en los antecedentes antes mencionados,</w:t>
      </w:r>
      <w:r w:rsidR="00C36510" w:rsidRPr="00E1563C">
        <w:rPr>
          <w:color w:val="auto"/>
          <w:szCs w:val="24"/>
        </w:rPr>
        <w:t xml:space="preserve"> quienes integramos </w:t>
      </w:r>
      <w:r w:rsidRPr="00E1563C">
        <w:rPr>
          <w:color w:val="auto"/>
          <w:szCs w:val="24"/>
        </w:rPr>
        <w:t xml:space="preserve">esta </w:t>
      </w:r>
      <w:r w:rsidR="00CE4683" w:rsidRPr="00E1563C">
        <w:rPr>
          <w:color w:val="auto"/>
          <w:szCs w:val="24"/>
        </w:rPr>
        <w:t>c</w:t>
      </w:r>
      <w:r w:rsidRPr="00E1563C">
        <w:rPr>
          <w:color w:val="auto"/>
          <w:szCs w:val="24"/>
        </w:rPr>
        <w:t xml:space="preserve">omisión </w:t>
      </w:r>
      <w:r w:rsidR="00CE4683" w:rsidRPr="00E1563C">
        <w:rPr>
          <w:color w:val="auto"/>
          <w:szCs w:val="24"/>
        </w:rPr>
        <w:t>p</w:t>
      </w:r>
      <w:r w:rsidR="004468F1" w:rsidRPr="00E1563C">
        <w:rPr>
          <w:color w:val="auto"/>
          <w:szCs w:val="24"/>
        </w:rPr>
        <w:t>ermanente, realizamos la siguiente</w:t>
      </w:r>
      <w:r w:rsidRPr="00E1563C">
        <w:rPr>
          <w:color w:val="auto"/>
          <w:szCs w:val="24"/>
        </w:rPr>
        <w:t>,</w:t>
      </w:r>
    </w:p>
    <w:p w14:paraId="6C0F7068" w14:textId="77777777" w:rsidR="0028596B" w:rsidRPr="00E1563C" w:rsidRDefault="0028596B" w:rsidP="00586FE2">
      <w:pPr>
        <w:autoSpaceDN w:val="0"/>
        <w:adjustRightInd w:val="0"/>
        <w:spacing w:after="0" w:line="360" w:lineRule="auto"/>
        <w:ind w:left="10" w:right="62" w:firstLine="709"/>
        <w:rPr>
          <w:color w:val="auto"/>
          <w:szCs w:val="24"/>
        </w:rPr>
      </w:pPr>
    </w:p>
    <w:p w14:paraId="27582996" w14:textId="129A51AB" w:rsidR="0028596B" w:rsidRPr="00E1563C" w:rsidRDefault="005D1589" w:rsidP="00586FE2">
      <w:pPr>
        <w:spacing w:after="0" w:line="360" w:lineRule="auto"/>
        <w:ind w:left="10" w:right="62"/>
        <w:jc w:val="center"/>
        <w:rPr>
          <w:b/>
          <w:color w:val="auto"/>
          <w:szCs w:val="24"/>
        </w:rPr>
      </w:pPr>
      <w:r w:rsidRPr="00E1563C">
        <w:rPr>
          <w:b/>
          <w:color w:val="auto"/>
          <w:szCs w:val="24"/>
        </w:rPr>
        <w:t xml:space="preserve">E X P O S I C I Ó N   D E   M O T I V O S  </w:t>
      </w:r>
    </w:p>
    <w:p w14:paraId="7C40373B" w14:textId="77777777" w:rsidR="00F14A16" w:rsidRPr="00E1563C" w:rsidRDefault="00F14A16" w:rsidP="00586FE2">
      <w:pPr>
        <w:spacing w:after="0" w:line="360" w:lineRule="auto"/>
        <w:ind w:left="10" w:right="62"/>
        <w:jc w:val="center"/>
        <w:rPr>
          <w:b/>
          <w:color w:val="auto"/>
          <w:szCs w:val="24"/>
        </w:rPr>
      </w:pPr>
    </w:p>
    <w:p w14:paraId="29605BC8" w14:textId="77777777" w:rsidR="00960EF1" w:rsidRPr="00960EF1" w:rsidRDefault="00960EF1" w:rsidP="00960EF1">
      <w:pPr>
        <w:spacing w:after="0"/>
        <w:ind w:left="11" w:right="62" w:firstLine="0"/>
        <w:rPr>
          <w:iCs/>
          <w:color w:val="auto"/>
          <w:szCs w:val="24"/>
        </w:rPr>
      </w:pPr>
      <w:r>
        <w:rPr>
          <w:b/>
          <w:bCs/>
          <w:color w:val="auto"/>
          <w:szCs w:val="24"/>
        </w:rPr>
        <w:t xml:space="preserve">PRIMERA. </w:t>
      </w:r>
      <w:r w:rsidRPr="00960EF1">
        <w:rPr>
          <w:iCs/>
          <w:color w:val="auto"/>
          <w:szCs w:val="24"/>
        </w:rPr>
        <w:t>El sustento normativo de la iniciativa que motiva este instrumento legislativo, se encuentra contenido en lo dispuesto por los artículos 35, fracción I de la Constitución Política, 16 y 22, fracción VI de la Ley de Gobierno del Poder Legislativo, ambos ordenamientos del Estado de Yucatán, ya que dichas porciones jurídicas facultan a las y los legisladores para iniciar leyes y decretos.</w:t>
      </w:r>
    </w:p>
    <w:p w14:paraId="70ADCFE2" w14:textId="77777777" w:rsidR="00960EF1" w:rsidRPr="00960EF1" w:rsidRDefault="00960EF1" w:rsidP="00960EF1">
      <w:pPr>
        <w:spacing w:after="0" w:line="360" w:lineRule="auto"/>
        <w:ind w:left="11" w:right="62" w:firstLine="0"/>
        <w:rPr>
          <w:iCs/>
          <w:color w:val="auto"/>
          <w:szCs w:val="24"/>
        </w:rPr>
      </w:pPr>
    </w:p>
    <w:p w14:paraId="570D1533" w14:textId="5B01C0F9" w:rsidR="00960EF1" w:rsidRPr="00960EF1" w:rsidRDefault="00960EF1" w:rsidP="00960EF1">
      <w:pPr>
        <w:spacing w:after="0" w:line="360" w:lineRule="auto"/>
        <w:ind w:left="11" w:right="62" w:firstLine="697"/>
        <w:rPr>
          <w:iCs/>
          <w:color w:val="auto"/>
          <w:szCs w:val="24"/>
        </w:rPr>
      </w:pPr>
      <w:r w:rsidRPr="00960EF1">
        <w:rPr>
          <w:iCs/>
          <w:color w:val="auto"/>
          <w:szCs w:val="24"/>
        </w:rPr>
        <w:t xml:space="preserve">De igual forma, con fundamento en el artículo 43 fracción I de la Ley de Gobierno del Poder Legislativo del Estado de Yucatán, esta Comisión Permanente de Puntos Constitucionales y Gobernación tiene competencia para estudiar, analizar y dictaminar sobre </w:t>
      </w:r>
      <w:r>
        <w:rPr>
          <w:iCs/>
          <w:color w:val="auto"/>
          <w:szCs w:val="24"/>
        </w:rPr>
        <w:t>el</w:t>
      </w:r>
      <w:r w:rsidRPr="00960EF1">
        <w:rPr>
          <w:iCs/>
          <w:color w:val="auto"/>
          <w:szCs w:val="24"/>
        </w:rPr>
        <w:t xml:space="preserve"> asunto propuesto en la iniciativa, toda vez que versa sobre</w:t>
      </w:r>
      <w:r>
        <w:rPr>
          <w:iCs/>
          <w:color w:val="auto"/>
          <w:szCs w:val="24"/>
        </w:rPr>
        <w:t xml:space="preserve"> temas</w:t>
      </w:r>
      <w:r w:rsidRPr="00960EF1">
        <w:rPr>
          <w:iCs/>
          <w:color w:val="auto"/>
          <w:szCs w:val="24"/>
        </w:rPr>
        <w:t xml:space="preserve"> </w:t>
      </w:r>
      <w:r w:rsidRPr="00807D14">
        <w:rPr>
          <w:bCs/>
          <w:szCs w:val="24"/>
        </w:rPr>
        <w:t>relativos con la gobernabilidad Estatal</w:t>
      </w:r>
      <w:r w:rsidRPr="00960EF1">
        <w:rPr>
          <w:iCs/>
          <w:color w:val="auto"/>
          <w:szCs w:val="24"/>
        </w:rPr>
        <w:t>.</w:t>
      </w:r>
    </w:p>
    <w:p w14:paraId="3FE86618" w14:textId="2BF3285C" w:rsidR="00960EF1" w:rsidRPr="00960EF1" w:rsidRDefault="00960EF1" w:rsidP="00960EF1">
      <w:pPr>
        <w:spacing w:after="0" w:line="360" w:lineRule="auto"/>
        <w:ind w:left="11" w:right="62" w:firstLine="0"/>
        <w:rPr>
          <w:b/>
          <w:bCs/>
          <w:color w:val="auto"/>
          <w:szCs w:val="24"/>
        </w:rPr>
      </w:pPr>
    </w:p>
    <w:p w14:paraId="31A7F241" w14:textId="42809140" w:rsidR="00BE6A5A" w:rsidRDefault="00960EF1" w:rsidP="00960EF1">
      <w:pPr>
        <w:spacing w:after="0" w:line="360" w:lineRule="auto"/>
        <w:ind w:left="10" w:right="62" w:firstLine="0"/>
        <w:rPr>
          <w:color w:val="auto"/>
          <w:szCs w:val="24"/>
        </w:rPr>
      </w:pPr>
      <w:r>
        <w:rPr>
          <w:b/>
          <w:bCs/>
          <w:color w:val="auto"/>
          <w:szCs w:val="24"/>
        </w:rPr>
        <w:t xml:space="preserve">SEGUNDA. </w:t>
      </w:r>
      <w:r>
        <w:rPr>
          <w:color w:val="auto"/>
          <w:szCs w:val="24"/>
        </w:rPr>
        <w:t xml:space="preserve">Iniciando con el estudio legislativo correspondiente, hemos de señalar </w:t>
      </w:r>
      <w:r w:rsidR="006E392E">
        <w:rPr>
          <w:color w:val="auto"/>
          <w:szCs w:val="24"/>
        </w:rPr>
        <w:t>que e</w:t>
      </w:r>
      <w:r w:rsidR="00BE6A5A" w:rsidRPr="00BE6A5A">
        <w:rPr>
          <w:color w:val="auto"/>
          <w:szCs w:val="24"/>
        </w:rPr>
        <w:t>n la sociedad actual, marcada por la complejidad de las interacciones humanas y la creciente diversidad de intereses, los Mecanismos Alternativos de Solución de Controversias (MASC) emergen como herramientas fundamentales para la construcción y el mantenimiento de la paz social. Su importancia radica en la capacidad de ofrecer vías de resolución de conflictos que trascienden la lógica adversarial del litigio tradicional. Al promover el diálogo, la negociación y la autocomposición, los MASC empoderan a las partes involucradas, permitiéndoles participar activamente en la búsqueda de soluciones mutuamente satisfactorias. Esta participación activa no solo incrementa la probabilidad de alcanzar acuerdos duraderos y justos, sino que también fomenta la comprensión mutua y la restauración de las relaciones, elementos esenciales para una convivencia pacífica y armoniosa.</w:t>
      </w:r>
    </w:p>
    <w:p w14:paraId="2285C35C" w14:textId="77777777" w:rsidR="00E969A3" w:rsidRDefault="00E969A3" w:rsidP="00E969A3">
      <w:pPr>
        <w:spacing w:after="0" w:line="360" w:lineRule="auto"/>
        <w:ind w:left="0" w:right="62" w:firstLine="0"/>
        <w:rPr>
          <w:color w:val="auto"/>
          <w:szCs w:val="24"/>
        </w:rPr>
      </w:pPr>
    </w:p>
    <w:p w14:paraId="79B72FEB" w14:textId="7328615C" w:rsidR="00BE6A5A" w:rsidRPr="002979D4" w:rsidRDefault="00BE6A5A" w:rsidP="002979D4">
      <w:pPr>
        <w:spacing w:after="0" w:line="360" w:lineRule="auto"/>
        <w:ind w:left="0" w:right="62" w:firstLine="708"/>
        <w:rPr>
          <w:szCs w:val="24"/>
        </w:rPr>
      </w:pPr>
      <w:r w:rsidRPr="00BE6A5A">
        <w:rPr>
          <w:color w:val="auto"/>
          <w:szCs w:val="24"/>
        </w:rPr>
        <w:t>La contribución de los MASC a la cultura de la paz se manifiesta en diversos niveles</w:t>
      </w:r>
      <w:r w:rsidR="00381E39">
        <w:rPr>
          <w:szCs w:val="24"/>
        </w:rPr>
        <w:t>. A nivel</w:t>
      </w:r>
      <w:r w:rsidRPr="00381E39">
        <w:rPr>
          <w:szCs w:val="24"/>
        </w:rPr>
        <w:t xml:space="preserve"> individual, facilitan la gestión de conflictos de manera constructiva, evitando la escalada de la violencia y el desgaste emocional que a menudo acompañan a los procesos judiciales contenciosos. Al priorizar la comunicación y la empatía, los MASC promueven</w:t>
      </w:r>
      <w:r w:rsidR="002979D4">
        <w:rPr>
          <w:szCs w:val="24"/>
        </w:rPr>
        <w:t xml:space="preserve"> la tolerancia, el </w:t>
      </w:r>
      <w:r w:rsidR="002979D4" w:rsidRPr="00381E39">
        <w:rPr>
          <w:szCs w:val="24"/>
        </w:rPr>
        <w:t>respeto por la diversidad de opiniones</w:t>
      </w:r>
      <w:r w:rsidR="002979D4">
        <w:rPr>
          <w:szCs w:val="24"/>
        </w:rPr>
        <w:t xml:space="preserve"> y</w:t>
      </w:r>
      <w:r w:rsidRPr="00381E39">
        <w:rPr>
          <w:szCs w:val="24"/>
        </w:rPr>
        <w:t xml:space="preserve"> la r</w:t>
      </w:r>
      <w:r w:rsidR="002979D4">
        <w:rPr>
          <w:szCs w:val="24"/>
        </w:rPr>
        <w:t xml:space="preserve">esolución pacífica de disputas. </w:t>
      </w:r>
      <w:r w:rsidR="00E969A3" w:rsidRPr="00381E39">
        <w:rPr>
          <w:szCs w:val="24"/>
        </w:rPr>
        <w:t>A nivel comunitario, la implementación efectiva de los MASC fortalece el tejido social al ofrecer espacios seguros y neutrales para abordar las tensiones y diferencias que puedan surgir, previniendo la polarización y fomentando la cohesión.</w:t>
      </w:r>
    </w:p>
    <w:p w14:paraId="27F86CE2" w14:textId="77777777" w:rsidR="00BE6A5A" w:rsidRPr="00BE6A5A" w:rsidRDefault="00BE6A5A" w:rsidP="00E969A3">
      <w:pPr>
        <w:spacing w:after="0" w:line="360" w:lineRule="auto"/>
        <w:ind w:left="0" w:right="62" w:firstLine="0"/>
        <w:rPr>
          <w:color w:val="auto"/>
          <w:szCs w:val="24"/>
        </w:rPr>
      </w:pPr>
    </w:p>
    <w:p w14:paraId="5549D08E" w14:textId="61EF3C5E" w:rsidR="00BE6A5A" w:rsidRDefault="00BE6A5A" w:rsidP="00BE6A5A">
      <w:pPr>
        <w:spacing w:after="0" w:line="360" w:lineRule="auto"/>
        <w:ind w:left="10" w:right="62" w:firstLine="709"/>
        <w:rPr>
          <w:color w:val="auto"/>
          <w:szCs w:val="24"/>
        </w:rPr>
      </w:pPr>
      <w:r>
        <w:rPr>
          <w:color w:val="auto"/>
          <w:szCs w:val="24"/>
        </w:rPr>
        <w:t>Es así que</w:t>
      </w:r>
      <w:r w:rsidRPr="00BE6A5A">
        <w:rPr>
          <w:color w:val="auto"/>
          <w:szCs w:val="24"/>
        </w:rPr>
        <w:t xml:space="preserve"> los MASC se erigen como pilares para la construcción de una cultura de paz sostenible. Su capacidad para abordar las causas subyacentes de los conflictos, promover la justicia restaurativa y fomentar la reconciliación</w:t>
      </w:r>
      <w:r>
        <w:rPr>
          <w:color w:val="auto"/>
          <w:szCs w:val="24"/>
        </w:rPr>
        <w:t>,</w:t>
      </w:r>
      <w:r w:rsidRPr="00BE6A5A">
        <w:rPr>
          <w:color w:val="auto"/>
          <w:szCs w:val="24"/>
        </w:rPr>
        <w:t xml:space="preserve"> los convierte en instrumentos valiosos para la construcción de socieda</w:t>
      </w:r>
      <w:r w:rsidR="00C014ED">
        <w:rPr>
          <w:color w:val="auto"/>
          <w:szCs w:val="24"/>
        </w:rPr>
        <w:t xml:space="preserve">des más resilientes y </w:t>
      </w:r>
      <w:r w:rsidR="00C014ED">
        <w:rPr>
          <w:color w:val="auto"/>
          <w:szCs w:val="24"/>
        </w:rPr>
        <w:lastRenderedPageBreak/>
        <w:t>pacíficas,</w:t>
      </w:r>
      <w:r w:rsidRPr="00BE6A5A">
        <w:rPr>
          <w:color w:val="auto"/>
          <w:szCs w:val="24"/>
        </w:rPr>
        <w:t xml:space="preserve"> donde el diálogo y la colaboración prevalezcan sobre la confrontación, sembrando las semillas de una paz duradera.</w:t>
      </w:r>
    </w:p>
    <w:p w14:paraId="13D4978F" w14:textId="77777777" w:rsidR="00BE6A5A" w:rsidRDefault="00BE6A5A" w:rsidP="00BE6A5A">
      <w:pPr>
        <w:spacing w:after="0" w:line="360" w:lineRule="auto"/>
        <w:ind w:left="10" w:right="62" w:firstLine="709"/>
        <w:rPr>
          <w:color w:val="auto"/>
          <w:szCs w:val="24"/>
        </w:rPr>
      </w:pPr>
    </w:p>
    <w:p w14:paraId="18B51B68" w14:textId="7A64DA1A" w:rsidR="00BE6A5A" w:rsidRDefault="00BE6A5A" w:rsidP="00BE6A5A">
      <w:pPr>
        <w:spacing w:after="0" w:line="360" w:lineRule="auto"/>
        <w:ind w:left="10" w:right="62" w:firstLine="709"/>
        <w:rPr>
          <w:color w:val="auto"/>
          <w:szCs w:val="24"/>
        </w:rPr>
      </w:pPr>
      <w:r w:rsidRPr="00BE6A5A">
        <w:rPr>
          <w:color w:val="auto"/>
          <w:szCs w:val="24"/>
        </w:rPr>
        <w:t xml:space="preserve">En el ordenamiento jurídico mexicano contemporáneo, la </w:t>
      </w:r>
      <w:r w:rsidRPr="00BE6A5A">
        <w:rPr>
          <w:bCs/>
          <w:color w:val="auto"/>
          <w:szCs w:val="24"/>
        </w:rPr>
        <w:t>cultura de la paz</w:t>
      </w:r>
      <w:r w:rsidRPr="00BE6A5A">
        <w:rPr>
          <w:color w:val="auto"/>
          <w:szCs w:val="24"/>
        </w:rPr>
        <w:t xml:space="preserve"> ha sido integrada como un </w:t>
      </w:r>
      <w:r w:rsidRPr="00BE6A5A">
        <w:rPr>
          <w:bCs/>
          <w:color w:val="auto"/>
          <w:szCs w:val="24"/>
        </w:rPr>
        <w:t>eje rector trascendental</w:t>
      </w:r>
      <w:r w:rsidRPr="00BE6A5A">
        <w:rPr>
          <w:color w:val="auto"/>
          <w:szCs w:val="24"/>
        </w:rPr>
        <w:t xml:space="preserve"> en la administración de justicia a nivel nacional. Desde una perspectiva dogmática y operativa, este paradigma normativo impulsa la </w:t>
      </w:r>
      <w:r w:rsidRPr="00BE6A5A">
        <w:rPr>
          <w:bCs/>
          <w:color w:val="auto"/>
          <w:szCs w:val="24"/>
        </w:rPr>
        <w:t>solución extrajudicial de controversias</w:t>
      </w:r>
      <w:r w:rsidRPr="00BE6A5A">
        <w:rPr>
          <w:color w:val="auto"/>
          <w:szCs w:val="24"/>
        </w:rPr>
        <w:t xml:space="preserve"> como método primario, la </w:t>
      </w:r>
      <w:r w:rsidRPr="00BE6A5A">
        <w:rPr>
          <w:bCs/>
          <w:color w:val="auto"/>
          <w:szCs w:val="24"/>
        </w:rPr>
        <w:t>tutela judicial efectiva</w:t>
      </w:r>
      <w:r w:rsidRPr="00BE6A5A">
        <w:rPr>
          <w:color w:val="auto"/>
          <w:szCs w:val="24"/>
        </w:rPr>
        <w:t xml:space="preserve"> de los derechos fundamentales y el </w:t>
      </w:r>
      <w:r w:rsidRPr="00BE6A5A">
        <w:rPr>
          <w:bCs/>
          <w:color w:val="auto"/>
          <w:szCs w:val="24"/>
        </w:rPr>
        <w:t>fortalecimiento del Estado constitucional de derecho</w:t>
      </w:r>
      <w:r w:rsidRPr="00BE6A5A">
        <w:rPr>
          <w:color w:val="auto"/>
          <w:szCs w:val="24"/>
        </w:rPr>
        <w:t>. Esto se materializa a través de la implementación y optimización de los</w:t>
      </w:r>
      <w:r>
        <w:rPr>
          <w:bCs/>
          <w:color w:val="auto"/>
          <w:szCs w:val="24"/>
        </w:rPr>
        <w:t xml:space="preserve"> MASC</w:t>
      </w:r>
      <w:r w:rsidRPr="00BE6A5A">
        <w:rPr>
          <w:color w:val="auto"/>
          <w:szCs w:val="24"/>
        </w:rPr>
        <w:t xml:space="preserve">, la hermenéutica y aplicación del derecho con una </w:t>
      </w:r>
      <w:r w:rsidRPr="00BE6A5A">
        <w:rPr>
          <w:bCs/>
          <w:color w:val="auto"/>
          <w:szCs w:val="24"/>
        </w:rPr>
        <w:t>óptica de justicia social y equidad material</w:t>
      </w:r>
      <w:r w:rsidRPr="00BE6A5A">
        <w:rPr>
          <w:color w:val="auto"/>
          <w:szCs w:val="24"/>
        </w:rPr>
        <w:t xml:space="preserve">, y el fomento de una </w:t>
      </w:r>
      <w:r w:rsidRPr="00BE6A5A">
        <w:rPr>
          <w:bCs/>
          <w:color w:val="auto"/>
          <w:szCs w:val="24"/>
        </w:rPr>
        <w:t>educación jurídica axiológica</w:t>
      </w:r>
      <w:r w:rsidRPr="00BE6A5A">
        <w:rPr>
          <w:color w:val="auto"/>
          <w:szCs w:val="24"/>
        </w:rPr>
        <w:t xml:space="preserve"> que promueva principios como la tolerancia, la solidaridad y el respeto irrestricto a la pluralidad social. El objetivo último de esta integración es la edificación de sociedades intrínsecamente justas y equitativas, erigiéndose como el sustrato fundacional de lo que doctrinalmente se conoce como </w:t>
      </w:r>
      <w:r w:rsidRPr="00BE6A5A">
        <w:rPr>
          <w:bCs/>
          <w:color w:val="auto"/>
          <w:szCs w:val="24"/>
        </w:rPr>
        <w:t>justicia alternativa</w:t>
      </w:r>
      <w:r w:rsidRPr="00BE6A5A">
        <w:rPr>
          <w:color w:val="auto"/>
          <w:szCs w:val="24"/>
        </w:rPr>
        <w:t>.</w:t>
      </w:r>
    </w:p>
    <w:p w14:paraId="31EBCD72" w14:textId="77777777" w:rsidR="00C014ED" w:rsidRPr="00BE6A5A" w:rsidRDefault="00C014ED" w:rsidP="00BE6A5A">
      <w:pPr>
        <w:spacing w:after="0" w:line="360" w:lineRule="auto"/>
        <w:ind w:left="10" w:right="62" w:firstLine="709"/>
        <w:rPr>
          <w:color w:val="auto"/>
          <w:szCs w:val="24"/>
        </w:rPr>
      </w:pPr>
    </w:p>
    <w:p w14:paraId="76E931A8" w14:textId="77777777" w:rsidR="00BE6A5A" w:rsidRDefault="00BE6A5A" w:rsidP="00BE6A5A">
      <w:pPr>
        <w:spacing w:after="0" w:line="360" w:lineRule="auto"/>
        <w:ind w:left="10" w:right="62" w:firstLine="709"/>
        <w:rPr>
          <w:color w:val="auto"/>
          <w:szCs w:val="24"/>
        </w:rPr>
      </w:pPr>
      <w:r w:rsidRPr="00BE6A5A">
        <w:rPr>
          <w:color w:val="auto"/>
          <w:szCs w:val="24"/>
        </w:rPr>
        <w:t xml:space="preserve">Consecuentemente, la </w:t>
      </w:r>
      <w:r w:rsidRPr="00BE6A5A">
        <w:rPr>
          <w:bCs/>
          <w:color w:val="auto"/>
          <w:szCs w:val="24"/>
        </w:rPr>
        <w:t>justicia alternativa</w:t>
      </w:r>
      <w:r w:rsidRPr="00BE6A5A">
        <w:rPr>
          <w:color w:val="auto"/>
          <w:szCs w:val="24"/>
        </w:rPr>
        <w:t xml:space="preserve"> en el sistema jurídico mexicano debe interpretarse como la resultante de una </w:t>
      </w:r>
      <w:r w:rsidRPr="00BE6A5A">
        <w:rPr>
          <w:bCs/>
          <w:color w:val="auto"/>
          <w:szCs w:val="24"/>
        </w:rPr>
        <w:t>evolución normativa y jurisprudencial progresiva</w:t>
      </w:r>
      <w:r w:rsidRPr="00BE6A5A">
        <w:rPr>
          <w:color w:val="auto"/>
          <w:szCs w:val="24"/>
        </w:rPr>
        <w:t xml:space="preserve">, que ha consolidado su reconocimiento como un </w:t>
      </w:r>
      <w:r w:rsidRPr="00BE6A5A">
        <w:rPr>
          <w:bCs/>
          <w:color w:val="auto"/>
          <w:szCs w:val="24"/>
        </w:rPr>
        <w:t>derecho humano fundamental de acceso a la justicia en su vertiente no jurisdiccional</w:t>
      </w:r>
      <w:r w:rsidRPr="00BE6A5A">
        <w:rPr>
          <w:color w:val="auto"/>
          <w:szCs w:val="24"/>
        </w:rPr>
        <w:t xml:space="preserve">. A través de un proceso continuo de </w:t>
      </w:r>
      <w:r w:rsidRPr="00BE6A5A">
        <w:rPr>
          <w:bCs/>
          <w:color w:val="auto"/>
          <w:szCs w:val="24"/>
        </w:rPr>
        <w:t>construcción legislativa y desarrollo pretoriano</w:t>
      </w:r>
      <w:r w:rsidRPr="00BE6A5A">
        <w:rPr>
          <w:color w:val="auto"/>
          <w:szCs w:val="24"/>
        </w:rPr>
        <w:t xml:space="preserve">, se ha configurado un </w:t>
      </w:r>
      <w:r w:rsidRPr="00BE6A5A">
        <w:rPr>
          <w:bCs/>
          <w:color w:val="auto"/>
          <w:szCs w:val="24"/>
        </w:rPr>
        <w:t>sistema multiforme de mecanismos alternativos</w:t>
      </w:r>
      <w:r w:rsidRPr="00BE6A5A">
        <w:rPr>
          <w:color w:val="auto"/>
          <w:szCs w:val="24"/>
        </w:rPr>
        <w:t xml:space="preserve"> que, al introducir modalidades innovadoras y consensuales para la resolución de conflictos jurídicos, ha enriquecido sustancialmente el panorama jurídico nacional, ofreciendo a los justiciables un abanico más amplio de opciones para la tutela de sus derechos e intereses legítimos.</w:t>
      </w:r>
    </w:p>
    <w:p w14:paraId="0EF8A960" w14:textId="77777777" w:rsidR="005809AE" w:rsidRPr="00BE6A5A" w:rsidRDefault="005809AE" w:rsidP="00BE6A5A">
      <w:pPr>
        <w:spacing w:after="0" w:line="360" w:lineRule="auto"/>
        <w:ind w:left="10" w:right="62" w:firstLine="709"/>
        <w:rPr>
          <w:color w:val="auto"/>
          <w:szCs w:val="24"/>
        </w:rPr>
      </w:pPr>
    </w:p>
    <w:p w14:paraId="6B22E1CE" w14:textId="77777777" w:rsidR="00BE6A5A" w:rsidRDefault="00BE6A5A" w:rsidP="00BE6A5A">
      <w:pPr>
        <w:spacing w:after="0" w:line="360" w:lineRule="auto"/>
        <w:ind w:left="10" w:right="62" w:firstLine="709"/>
        <w:rPr>
          <w:color w:val="auto"/>
          <w:szCs w:val="24"/>
        </w:rPr>
      </w:pPr>
      <w:r w:rsidRPr="00BE6A5A">
        <w:rPr>
          <w:color w:val="auto"/>
          <w:szCs w:val="24"/>
        </w:rPr>
        <w:lastRenderedPageBreak/>
        <w:t xml:space="preserve">Es en este contexto que los </w:t>
      </w:r>
      <w:r w:rsidRPr="00BE6A5A">
        <w:rPr>
          <w:bCs/>
          <w:color w:val="auto"/>
          <w:szCs w:val="24"/>
        </w:rPr>
        <w:t>Mecanismos Alternativos de Solución de Controversias (MASC)</w:t>
      </w:r>
      <w:r w:rsidRPr="00BE6A5A">
        <w:rPr>
          <w:color w:val="auto"/>
          <w:szCs w:val="24"/>
        </w:rPr>
        <w:t xml:space="preserve"> emergen </w:t>
      </w:r>
      <w:r w:rsidRPr="00BE6A5A">
        <w:rPr>
          <w:i/>
          <w:iCs/>
          <w:color w:val="auto"/>
          <w:szCs w:val="24"/>
        </w:rPr>
        <w:t>ex necessitate rei</w:t>
      </w:r>
      <w:r w:rsidRPr="00BE6A5A">
        <w:rPr>
          <w:color w:val="auto"/>
          <w:szCs w:val="24"/>
        </w:rPr>
        <w:t xml:space="preserve"> como </w:t>
      </w:r>
      <w:r w:rsidRPr="00BE6A5A">
        <w:rPr>
          <w:bCs/>
          <w:color w:val="auto"/>
          <w:szCs w:val="24"/>
        </w:rPr>
        <w:t>instrumentos jurídicos alternativos y complementarios</w:t>
      </w:r>
      <w:r w:rsidRPr="00BE6A5A">
        <w:rPr>
          <w:color w:val="auto"/>
          <w:szCs w:val="24"/>
        </w:rPr>
        <w:t xml:space="preserve"> a la jurisdicción contenciosa tradicional para la composición de litigios. Estos mecanismos persiguen objetivos específicos y diferenciados, entre los cuales destacan:</w:t>
      </w:r>
    </w:p>
    <w:p w14:paraId="4278B001" w14:textId="77777777" w:rsidR="00893D70" w:rsidRPr="00BE6A5A" w:rsidRDefault="00893D70" w:rsidP="00BE6A5A">
      <w:pPr>
        <w:spacing w:after="0" w:line="360" w:lineRule="auto"/>
        <w:ind w:left="10" w:right="62" w:firstLine="709"/>
        <w:rPr>
          <w:color w:val="auto"/>
          <w:szCs w:val="24"/>
        </w:rPr>
      </w:pPr>
    </w:p>
    <w:p w14:paraId="343D8BB4" w14:textId="77777777" w:rsidR="00BE6A5A" w:rsidRDefault="00BE6A5A" w:rsidP="00BE6A5A">
      <w:pPr>
        <w:numPr>
          <w:ilvl w:val="0"/>
          <w:numId w:val="11"/>
        </w:numPr>
        <w:spacing w:after="0" w:line="360" w:lineRule="auto"/>
        <w:ind w:right="62"/>
        <w:rPr>
          <w:color w:val="auto"/>
          <w:szCs w:val="24"/>
        </w:rPr>
      </w:pPr>
      <w:r w:rsidRPr="00BE6A5A">
        <w:rPr>
          <w:bCs/>
          <w:color w:val="auto"/>
          <w:szCs w:val="24"/>
        </w:rPr>
        <w:t>La descongestión de los órganos jurisdiccionales:</w:t>
      </w:r>
      <w:r w:rsidRPr="00BE6A5A">
        <w:rPr>
          <w:color w:val="auto"/>
          <w:szCs w:val="24"/>
        </w:rPr>
        <w:t xml:space="preserve"> Al ofrecer vías de resolución más expeditas y flexibles para la dilucidación de disputas jurídicas, se logra una </w:t>
      </w:r>
      <w:r w:rsidRPr="00BE6A5A">
        <w:rPr>
          <w:bCs/>
          <w:color w:val="auto"/>
          <w:szCs w:val="24"/>
        </w:rPr>
        <w:t>disminución sustancial de la carga procesal</w:t>
      </w:r>
      <w:r w:rsidRPr="00BE6A5A">
        <w:rPr>
          <w:color w:val="auto"/>
          <w:szCs w:val="24"/>
        </w:rPr>
        <w:t xml:space="preserve"> que recae sobre los tribunales del fuero común y federal, permitiendo que estos últimos concentren sus recursos humanos y materiales en la resolución de aquellos casos que, por su complejidad jurídica o fáctica, requieren ineludiblemente de un pronunciamiento jurisdiccional.</w:t>
      </w:r>
    </w:p>
    <w:p w14:paraId="2B04DC59" w14:textId="77777777" w:rsidR="00893D70" w:rsidRPr="00BE6A5A" w:rsidRDefault="00893D70" w:rsidP="00893D70">
      <w:pPr>
        <w:spacing w:after="0" w:line="360" w:lineRule="auto"/>
        <w:ind w:left="720" w:right="62" w:firstLine="0"/>
        <w:rPr>
          <w:color w:val="auto"/>
          <w:szCs w:val="24"/>
        </w:rPr>
      </w:pPr>
    </w:p>
    <w:p w14:paraId="38255993" w14:textId="77777777" w:rsidR="00BE6A5A" w:rsidRDefault="00BE6A5A" w:rsidP="00BE6A5A">
      <w:pPr>
        <w:numPr>
          <w:ilvl w:val="0"/>
          <w:numId w:val="11"/>
        </w:numPr>
        <w:spacing w:after="0" w:line="360" w:lineRule="auto"/>
        <w:ind w:right="62"/>
        <w:rPr>
          <w:color w:val="auto"/>
          <w:szCs w:val="24"/>
        </w:rPr>
      </w:pPr>
      <w:r w:rsidRPr="00BE6A5A">
        <w:rPr>
          <w:bCs/>
          <w:color w:val="auto"/>
          <w:szCs w:val="24"/>
        </w:rPr>
        <w:t>La optimización de la celeridad en la resolución de conflictos:</w:t>
      </w:r>
      <w:r w:rsidRPr="00BE6A5A">
        <w:rPr>
          <w:color w:val="auto"/>
          <w:szCs w:val="24"/>
        </w:rPr>
        <w:t xml:space="preserve"> Los MASC, por su naturaleza intrínseca, suelen caracterizarse por una </w:t>
      </w:r>
      <w:r w:rsidRPr="00BE6A5A">
        <w:rPr>
          <w:bCs/>
          <w:color w:val="auto"/>
          <w:szCs w:val="24"/>
        </w:rPr>
        <w:t>mayor eficiencia temporal</w:t>
      </w:r>
      <w:r w:rsidRPr="00BE6A5A">
        <w:rPr>
          <w:color w:val="auto"/>
          <w:szCs w:val="24"/>
        </w:rPr>
        <w:t xml:space="preserve"> en comparación con los procedimientos judiciales ordinarios, lo que redunda en una </w:t>
      </w:r>
      <w:r w:rsidRPr="00BE6A5A">
        <w:rPr>
          <w:bCs/>
          <w:color w:val="auto"/>
          <w:szCs w:val="24"/>
        </w:rPr>
        <w:t>resolución más oportuna y eficaz</w:t>
      </w:r>
      <w:r w:rsidRPr="00BE6A5A">
        <w:rPr>
          <w:color w:val="auto"/>
          <w:szCs w:val="24"/>
        </w:rPr>
        <w:t xml:space="preserve"> de las controversias jurídicas, generando un mayor grado de satisfacción en las partes involucradas al obtener una respuesta jurídica en un plazo razonable.</w:t>
      </w:r>
    </w:p>
    <w:p w14:paraId="74860ED5" w14:textId="77777777" w:rsidR="00893D70" w:rsidRPr="00BE6A5A" w:rsidRDefault="00893D70" w:rsidP="00893D70">
      <w:pPr>
        <w:spacing w:after="0" w:line="360" w:lineRule="auto"/>
        <w:ind w:left="0" w:right="62" w:firstLine="0"/>
        <w:rPr>
          <w:color w:val="auto"/>
          <w:szCs w:val="24"/>
        </w:rPr>
      </w:pPr>
    </w:p>
    <w:p w14:paraId="0BEA266F" w14:textId="77777777" w:rsidR="00BE6A5A" w:rsidRDefault="00BE6A5A" w:rsidP="00BE6A5A">
      <w:pPr>
        <w:numPr>
          <w:ilvl w:val="0"/>
          <w:numId w:val="11"/>
        </w:numPr>
        <w:spacing w:after="0" w:line="360" w:lineRule="auto"/>
        <w:ind w:right="62"/>
        <w:rPr>
          <w:color w:val="auto"/>
          <w:szCs w:val="24"/>
        </w:rPr>
      </w:pPr>
      <w:r w:rsidRPr="00BE6A5A">
        <w:rPr>
          <w:bCs/>
          <w:color w:val="auto"/>
          <w:szCs w:val="24"/>
        </w:rPr>
        <w:t>El fortalecimiento de la autonomía de la voluntad de las partes:</w:t>
      </w:r>
      <w:r w:rsidRPr="00BE6A5A">
        <w:rPr>
          <w:color w:val="auto"/>
          <w:szCs w:val="24"/>
        </w:rPr>
        <w:t xml:space="preserve"> Estos mecanismos otorgan a los contendientes un </w:t>
      </w:r>
      <w:r w:rsidRPr="00BE6A5A">
        <w:rPr>
          <w:bCs/>
          <w:color w:val="auto"/>
          <w:szCs w:val="24"/>
        </w:rPr>
        <w:t>mayor protagonismo y control decisorio</w:t>
      </w:r>
      <w:r w:rsidRPr="00BE6A5A">
        <w:rPr>
          <w:color w:val="auto"/>
          <w:szCs w:val="24"/>
        </w:rPr>
        <w:t xml:space="preserve"> sobre el proceso de resolución de sus diferencias jurídicas, facultándolos para participar activamente en la </w:t>
      </w:r>
      <w:r w:rsidRPr="00BE6A5A">
        <w:rPr>
          <w:bCs/>
          <w:color w:val="auto"/>
          <w:szCs w:val="24"/>
        </w:rPr>
        <w:t>construcción de soluciones consensuadas y mutuamente beneficiosas</w:t>
      </w:r>
      <w:r w:rsidRPr="00BE6A5A">
        <w:rPr>
          <w:color w:val="auto"/>
          <w:szCs w:val="24"/>
        </w:rPr>
        <w:t>, en contraposición a la imposición de una decisión heterónoma por parte de un órgano jurisdiccional.</w:t>
      </w:r>
    </w:p>
    <w:p w14:paraId="09CB86E3" w14:textId="77777777" w:rsidR="00893D70" w:rsidRPr="00BE6A5A" w:rsidRDefault="00893D70" w:rsidP="00893D70">
      <w:pPr>
        <w:spacing w:after="0" w:line="360" w:lineRule="auto"/>
        <w:ind w:left="0" w:right="62" w:firstLine="0"/>
        <w:rPr>
          <w:color w:val="auto"/>
          <w:szCs w:val="24"/>
        </w:rPr>
      </w:pPr>
    </w:p>
    <w:p w14:paraId="30D1357C" w14:textId="77777777" w:rsidR="00BE6A5A" w:rsidRDefault="00BE6A5A" w:rsidP="00BE6A5A">
      <w:pPr>
        <w:numPr>
          <w:ilvl w:val="0"/>
          <w:numId w:val="11"/>
        </w:numPr>
        <w:spacing w:after="0" w:line="360" w:lineRule="auto"/>
        <w:ind w:right="62"/>
        <w:rPr>
          <w:color w:val="auto"/>
          <w:szCs w:val="24"/>
        </w:rPr>
      </w:pPr>
      <w:r w:rsidRPr="00BE6A5A">
        <w:rPr>
          <w:bCs/>
          <w:color w:val="auto"/>
          <w:szCs w:val="24"/>
        </w:rPr>
        <w:lastRenderedPageBreak/>
        <w:t>La preservación y el restablecimiento de las relaciones interpersonales:</w:t>
      </w:r>
      <w:r w:rsidRPr="00BE6A5A">
        <w:rPr>
          <w:color w:val="auto"/>
          <w:szCs w:val="24"/>
        </w:rPr>
        <w:t xml:space="preserve"> Al promover la </w:t>
      </w:r>
      <w:r w:rsidRPr="00BE6A5A">
        <w:rPr>
          <w:bCs/>
          <w:color w:val="auto"/>
          <w:szCs w:val="24"/>
        </w:rPr>
        <w:t>comunicación directa y la negociación asistida</w:t>
      </w:r>
      <w:r w:rsidRPr="00BE6A5A">
        <w:rPr>
          <w:color w:val="auto"/>
          <w:szCs w:val="24"/>
        </w:rPr>
        <w:t xml:space="preserve">, los MASC pueden contribuir significativamente a la </w:t>
      </w:r>
      <w:r w:rsidRPr="00BE6A5A">
        <w:rPr>
          <w:bCs/>
          <w:color w:val="auto"/>
          <w:szCs w:val="24"/>
        </w:rPr>
        <w:t>conservación o, en su caso, al restablecimiento de los vínculos relacionales</w:t>
      </w:r>
      <w:r w:rsidRPr="00BE6A5A">
        <w:rPr>
          <w:color w:val="auto"/>
          <w:szCs w:val="24"/>
        </w:rPr>
        <w:t xml:space="preserve"> entre las partes en conflicto, lo cual reviste una importancia particular en controversias de índole personal, familiar o en el ámbito de las relaciones comerciales de larga data.</w:t>
      </w:r>
    </w:p>
    <w:p w14:paraId="56D142F0" w14:textId="77777777" w:rsidR="00893D70" w:rsidRPr="00BE6A5A" w:rsidRDefault="00893D70" w:rsidP="00893D70">
      <w:pPr>
        <w:spacing w:after="0" w:line="360" w:lineRule="auto"/>
        <w:ind w:left="0" w:right="62" w:firstLine="0"/>
        <w:rPr>
          <w:color w:val="auto"/>
          <w:szCs w:val="24"/>
        </w:rPr>
      </w:pPr>
    </w:p>
    <w:p w14:paraId="25C9DA30" w14:textId="18AD8409" w:rsidR="008609D7" w:rsidRDefault="00BE6A5A" w:rsidP="00485FB3">
      <w:pPr>
        <w:numPr>
          <w:ilvl w:val="0"/>
          <w:numId w:val="11"/>
        </w:numPr>
        <w:spacing w:after="0" w:line="360" w:lineRule="auto"/>
        <w:ind w:right="62"/>
        <w:rPr>
          <w:color w:val="auto"/>
          <w:szCs w:val="24"/>
        </w:rPr>
      </w:pPr>
      <w:r w:rsidRPr="00BE6A5A">
        <w:rPr>
          <w:bCs/>
          <w:color w:val="auto"/>
          <w:szCs w:val="24"/>
        </w:rPr>
        <w:t>La reducción de los costos asociados a la resolución de conflictos:</w:t>
      </w:r>
      <w:r w:rsidRPr="00BE6A5A">
        <w:rPr>
          <w:color w:val="auto"/>
          <w:szCs w:val="24"/>
        </w:rPr>
        <w:t xml:space="preserve"> Generalmente, la utilización de los MASC implica una </w:t>
      </w:r>
      <w:r w:rsidRPr="00BE6A5A">
        <w:rPr>
          <w:bCs/>
          <w:color w:val="auto"/>
          <w:szCs w:val="24"/>
        </w:rPr>
        <w:t>menor erogación económica</w:t>
      </w:r>
      <w:r w:rsidRPr="00BE6A5A">
        <w:rPr>
          <w:color w:val="auto"/>
          <w:szCs w:val="24"/>
        </w:rPr>
        <w:t xml:space="preserve"> en comparación con los litigios judiciales, al evitarse los gastos inherentes a los procesos contenciosos, tales como honorarios de abogados litigantes, costas judiciales y otros gastos procesales.</w:t>
      </w:r>
    </w:p>
    <w:p w14:paraId="53AF1640" w14:textId="77777777" w:rsidR="00485FB3" w:rsidRPr="00485FB3" w:rsidRDefault="00485FB3" w:rsidP="00485FB3">
      <w:pPr>
        <w:spacing w:after="0" w:line="360" w:lineRule="auto"/>
        <w:ind w:left="0" w:right="62" w:firstLine="0"/>
        <w:rPr>
          <w:color w:val="auto"/>
          <w:szCs w:val="24"/>
        </w:rPr>
      </w:pPr>
    </w:p>
    <w:p w14:paraId="08E1B6AF" w14:textId="4DCF916E" w:rsidR="00485FB3" w:rsidRDefault="006E392E" w:rsidP="006E392E">
      <w:pPr>
        <w:spacing w:after="0"/>
        <w:ind w:left="0" w:firstLine="0"/>
        <w:rPr>
          <w:szCs w:val="24"/>
        </w:rPr>
      </w:pPr>
      <w:r>
        <w:rPr>
          <w:b/>
          <w:bCs/>
          <w:szCs w:val="24"/>
        </w:rPr>
        <w:t xml:space="preserve">TERCERA. </w:t>
      </w:r>
      <w:r w:rsidR="00485FB3" w:rsidRPr="00485FB3">
        <w:rPr>
          <w:szCs w:val="24"/>
        </w:rPr>
        <w:t>En el contexto histórico y jurídico de nuestro país, la génesis de los</w:t>
      </w:r>
      <w:r w:rsidR="002979D4">
        <w:rPr>
          <w:szCs w:val="24"/>
        </w:rPr>
        <w:t xml:space="preserve"> MASC</w:t>
      </w:r>
      <w:r w:rsidR="00485FB3" w:rsidRPr="00485FB3">
        <w:rPr>
          <w:szCs w:val="24"/>
        </w:rPr>
        <w:t xml:space="preserve"> no constituye una innovación </w:t>
      </w:r>
      <w:r w:rsidR="00485FB3" w:rsidRPr="002979D4">
        <w:rPr>
          <w:i/>
          <w:szCs w:val="24"/>
        </w:rPr>
        <w:t>ex nihilo</w:t>
      </w:r>
      <w:r w:rsidR="00485FB3" w:rsidRPr="00485FB3">
        <w:rPr>
          <w:szCs w:val="24"/>
        </w:rPr>
        <w:t xml:space="preserve">, sino que se imbrica profundamente con prácticas ancestrales. Retrotraer el análisis al espacio temporal de las </w:t>
      </w:r>
      <w:r w:rsidR="00485FB3" w:rsidRPr="00CB0A45">
        <w:rPr>
          <w:bCs/>
          <w:szCs w:val="24"/>
        </w:rPr>
        <w:t>sociedades precolombinas</w:t>
      </w:r>
      <w:r w:rsidR="00485FB3" w:rsidRPr="00CB0A45">
        <w:rPr>
          <w:szCs w:val="24"/>
        </w:rPr>
        <w:t xml:space="preserve"> revela un sistema de resolución de conflictos eminentemente </w:t>
      </w:r>
      <w:r w:rsidR="00485FB3" w:rsidRPr="00CB0A45">
        <w:rPr>
          <w:bCs/>
          <w:szCs w:val="24"/>
        </w:rPr>
        <w:t>oralista y dialógico</w:t>
      </w:r>
      <w:r w:rsidR="00485FB3" w:rsidRPr="00CB0A45">
        <w:rPr>
          <w:szCs w:val="24"/>
        </w:rPr>
        <w:t xml:space="preserve">. Las comunidades originarias, imbuidas de una cosmovisión que priorizaba la armonía y el consenso, gestionaban sus disputas a través de la </w:t>
      </w:r>
      <w:r w:rsidR="00485FB3" w:rsidRPr="00CB0A45">
        <w:rPr>
          <w:bCs/>
          <w:szCs w:val="24"/>
        </w:rPr>
        <w:t>interlocución directa</w:t>
      </w:r>
      <w:r w:rsidR="00485FB3" w:rsidRPr="00CB0A45">
        <w:rPr>
          <w:szCs w:val="24"/>
        </w:rPr>
        <w:t xml:space="preserve"> entre las partes, la </w:t>
      </w:r>
      <w:r w:rsidR="00485FB3" w:rsidRPr="00CB0A45">
        <w:rPr>
          <w:bCs/>
          <w:szCs w:val="24"/>
        </w:rPr>
        <w:t>mediación comunitaria</w:t>
      </w:r>
      <w:r w:rsidR="00485FB3" w:rsidRPr="00CB0A45">
        <w:rPr>
          <w:szCs w:val="24"/>
        </w:rPr>
        <w:t xml:space="preserve"> ejercida por figuras de autoridad tradicional y la búsqueda de </w:t>
      </w:r>
      <w:r w:rsidR="00485FB3" w:rsidRPr="00CB0A45">
        <w:rPr>
          <w:bCs/>
          <w:szCs w:val="24"/>
        </w:rPr>
        <w:t>acuerdos reparatorios</w:t>
      </w:r>
      <w:r w:rsidR="00485FB3" w:rsidRPr="00CB0A45">
        <w:rPr>
          <w:szCs w:val="24"/>
        </w:rPr>
        <w:t xml:space="preserve"> que restauraran el equilibrio social quebrantado. Estas prácticas, aunque carentes de una formalización jurídica escrita, evidencian una </w:t>
      </w:r>
      <w:r w:rsidR="00485FB3" w:rsidRPr="00CB0A45">
        <w:rPr>
          <w:bCs/>
          <w:szCs w:val="24"/>
        </w:rPr>
        <w:t>cultura de la autocomposición</w:t>
      </w:r>
      <w:r w:rsidR="00485FB3" w:rsidRPr="00CB0A45">
        <w:rPr>
          <w:szCs w:val="24"/>
        </w:rPr>
        <w:t xml:space="preserve"> como método primario de gestión de la conflictividad.</w:t>
      </w:r>
    </w:p>
    <w:p w14:paraId="0D351F0E" w14:textId="77777777" w:rsidR="00E969A3" w:rsidRPr="00CB0A45" w:rsidRDefault="00E969A3" w:rsidP="00E969A3">
      <w:pPr>
        <w:spacing w:after="0"/>
        <w:ind w:left="0" w:firstLine="360"/>
        <w:rPr>
          <w:szCs w:val="24"/>
        </w:rPr>
      </w:pPr>
    </w:p>
    <w:p w14:paraId="562A0967" w14:textId="77777777" w:rsidR="00485FB3" w:rsidRPr="00CB0A45" w:rsidRDefault="00485FB3" w:rsidP="00E969A3">
      <w:pPr>
        <w:ind w:left="0" w:firstLine="360"/>
        <w:rPr>
          <w:szCs w:val="24"/>
        </w:rPr>
      </w:pPr>
      <w:r w:rsidRPr="00CB0A45">
        <w:rPr>
          <w:szCs w:val="24"/>
        </w:rPr>
        <w:t xml:space="preserve">La transición hacia un sistema jurídico formalizado, influenciado por la tradición occidental, no implicó la desaparición absoluta de estas prácticas. Un hito significativo en la </w:t>
      </w:r>
      <w:r w:rsidRPr="00CB0A45">
        <w:rPr>
          <w:bCs/>
          <w:szCs w:val="24"/>
        </w:rPr>
        <w:t>positivización embrionaria</w:t>
      </w:r>
      <w:r w:rsidRPr="00CB0A45">
        <w:rPr>
          <w:szCs w:val="24"/>
        </w:rPr>
        <w:t xml:space="preserve"> de los MASC lo encontramos en la </w:t>
      </w:r>
      <w:r w:rsidRPr="00CB0A45">
        <w:rPr>
          <w:bCs/>
          <w:szCs w:val="24"/>
        </w:rPr>
        <w:t xml:space="preserve">Constitución </w:t>
      </w:r>
      <w:r w:rsidRPr="00CB0A45">
        <w:rPr>
          <w:bCs/>
          <w:szCs w:val="24"/>
        </w:rPr>
        <w:lastRenderedPageBreak/>
        <w:t>Política de la Monarquía Española de 1812</w:t>
      </w:r>
      <w:r w:rsidRPr="00CB0A45">
        <w:rPr>
          <w:szCs w:val="24"/>
        </w:rPr>
        <w:t xml:space="preserve">, promulgada en Cádiz. Dicho texto constitucional, en su afán por establecer un marco para la administración de justicia, incorporó la figura del </w:t>
      </w:r>
      <w:r w:rsidRPr="00CB0A45">
        <w:rPr>
          <w:bCs/>
          <w:szCs w:val="24"/>
        </w:rPr>
        <w:t>conciliador</w:t>
      </w:r>
      <w:r w:rsidRPr="00CB0A45">
        <w:rPr>
          <w:szCs w:val="24"/>
        </w:rPr>
        <w:t xml:space="preserve"> como un </w:t>
      </w:r>
      <w:r w:rsidRPr="00CB0A45">
        <w:rPr>
          <w:bCs/>
          <w:szCs w:val="24"/>
        </w:rPr>
        <w:t>requisito de procedibilidad preprocesal</w:t>
      </w:r>
      <w:r w:rsidRPr="00CB0A45">
        <w:rPr>
          <w:szCs w:val="24"/>
        </w:rPr>
        <w:t xml:space="preserve"> para el ejercicio de la acción jurisdiccional. Esta disposición normativa, aunque con un alcance y una operatividad incipientes, sentó un </w:t>
      </w:r>
      <w:r w:rsidRPr="00CB0A45">
        <w:rPr>
          <w:bCs/>
          <w:szCs w:val="24"/>
        </w:rPr>
        <w:t>precedente jurídico fundamental</w:t>
      </w:r>
      <w:r w:rsidRPr="00CB0A45">
        <w:rPr>
          <w:szCs w:val="24"/>
        </w:rPr>
        <w:t xml:space="preserve">, reconociendo la utilidad de una etapa de </w:t>
      </w:r>
      <w:r w:rsidRPr="00CB0A45">
        <w:rPr>
          <w:bCs/>
          <w:szCs w:val="24"/>
        </w:rPr>
        <w:t>avenencia voluntaria</w:t>
      </w:r>
      <w:r w:rsidRPr="00CB0A45">
        <w:rPr>
          <w:szCs w:val="24"/>
        </w:rPr>
        <w:t xml:space="preserve"> entre las partes como un mecanismo para evitar la judicialización innecesaria de los conflictos y fomentar la </w:t>
      </w:r>
      <w:r w:rsidRPr="00CB0A45">
        <w:rPr>
          <w:bCs/>
          <w:szCs w:val="24"/>
        </w:rPr>
        <w:t>resolución negociada</w:t>
      </w:r>
      <w:r w:rsidRPr="00CB0A45">
        <w:rPr>
          <w:szCs w:val="24"/>
        </w:rPr>
        <w:t xml:space="preserve"> de los mismos.</w:t>
      </w:r>
    </w:p>
    <w:p w14:paraId="7C53403C" w14:textId="325DB772" w:rsidR="00485FB3" w:rsidRDefault="00485FB3" w:rsidP="00E969A3">
      <w:pPr>
        <w:spacing w:after="0"/>
        <w:ind w:left="0" w:firstLine="360"/>
        <w:rPr>
          <w:szCs w:val="24"/>
        </w:rPr>
      </w:pPr>
      <w:r w:rsidRPr="00CB0A45">
        <w:rPr>
          <w:szCs w:val="24"/>
        </w:rPr>
        <w:t xml:space="preserve">En una etapa contemporánea, signada por la </w:t>
      </w:r>
      <w:r w:rsidRPr="00CB0A45">
        <w:rPr>
          <w:bCs/>
          <w:szCs w:val="24"/>
        </w:rPr>
        <w:t>globalización económica y la intensificación de las relaciones comerciales internacionales</w:t>
      </w:r>
      <w:r w:rsidRPr="00CB0A45">
        <w:rPr>
          <w:szCs w:val="24"/>
        </w:rPr>
        <w:t xml:space="preserve">, la firma del </w:t>
      </w:r>
      <w:r w:rsidRPr="00CB0A45">
        <w:rPr>
          <w:bCs/>
          <w:szCs w:val="24"/>
        </w:rPr>
        <w:t>Tratado de Libre Comercio de América del Norte (TLCAN)</w:t>
      </w:r>
      <w:r w:rsidRPr="00CB0A45">
        <w:rPr>
          <w:szCs w:val="24"/>
        </w:rPr>
        <w:t xml:space="preserve">, actualmente </w:t>
      </w:r>
      <w:r w:rsidRPr="00CB0A45">
        <w:rPr>
          <w:bCs/>
          <w:szCs w:val="24"/>
        </w:rPr>
        <w:t>Tratado entre México, Estados Unidos y Canadá (T-MEC)</w:t>
      </w:r>
      <w:r w:rsidRPr="00CB0A45">
        <w:rPr>
          <w:szCs w:val="24"/>
        </w:rPr>
        <w:t xml:space="preserve">, representó un catalizador para la </w:t>
      </w:r>
      <w:r w:rsidRPr="00CB0A45">
        <w:rPr>
          <w:bCs/>
          <w:szCs w:val="24"/>
        </w:rPr>
        <w:t xml:space="preserve">normativa </w:t>
      </w:r>
      <w:r w:rsidRPr="00CB0A45">
        <w:rPr>
          <w:bCs/>
          <w:i/>
          <w:iCs/>
          <w:szCs w:val="24"/>
        </w:rPr>
        <w:t>ad hoc</w:t>
      </w:r>
      <w:r w:rsidRPr="00CB0A45">
        <w:rPr>
          <w:bCs/>
          <w:szCs w:val="24"/>
        </w:rPr>
        <w:t xml:space="preserve"> en materia de resolución de controversias</w:t>
      </w:r>
      <w:r w:rsidR="00E969A3">
        <w:rPr>
          <w:szCs w:val="24"/>
        </w:rPr>
        <w:t xml:space="preserve">, ya que </w:t>
      </w:r>
      <w:r w:rsidRPr="00CB0A45">
        <w:rPr>
          <w:szCs w:val="24"/>
        </w:rPr>
        <w:t xml:space="preserve">estableció </w:t>
      </w:r>
      <w:r w:rsidRPr="00CB0A45">
        <w:rPr>
          <w:bCs/>
          <w:szCs w:val="24"/>
        </w:rPr>
        <w:t>mecanismos de arbitraje internacional</w:t>
      </w:r>
      <w:r w:rsidRPr="00CB0A45">
        <w:rPr>
          <w:szCs w:val="24"/>
        </w:rPr>
        <w:t xml:space="preserve"> con reglas procedimentales detalladas y vinculantes, así como </w:t>
      </w:r>
      <w:r w:rsidRPr="00CB0A45">
        <w:rPr>
          <w:bCs/>
          <w:szCs w:val="24"/>
        </w:rPr>
        <w:t>paneles binacionales</w:t>
      </w:r>
      <w:r w:rsidRPr="00CB0A45">
        <w:rPr>
          <w:szCs w:val="24"/>
        </w:rPr>
        <w:t xml:space="preserve"> para la revisión de resoluciones. Esta normativa, de carácter supranacional, no solo buscó garantizar la </w:t>
      </w:r>
      <w:r w:rsidRPr="00CB0A45">
        <w:rPr>
          <w:bCs/>
          <w:szCs w:val="24"/>
        </w:rPr>
        <w:t>seguridad jurídica</w:t>
      </w:r>
      <w:r w:rsidRPr="00CB0A45">
        <w:rPr>
          <w:szCs w:val="24"/>
        </w:rPr>
        <w:t xml:space="preserve"> en las transacciones comerciales transfronterizas, sino que también introdujo y consolidó la </w:t>
      </w:r>
      <w:r w:rsidRPr="00CB0A45">
        <w:rPr>
          <w:bCs/>
          <w:szCs w:val="24"/>
        </w:rPr>
        <w:t>cultura del arbitraje internacional</w:t>
      </w:r>
      <w:r w:rsidRPr="00CB0A45">
        <w:rPr>
          <w:szCs w:val="24"/>
        </w:rPr>
        <w:t xml:space="preserve"> como un método especializado y eficaz para la resolución de litigios en el ámbito del comercio internacional, influyendo indirectamente en la percepción y la adopción de otros MASC en el ordenamiento jurídico interno. </w:t>
      </w:r>
    </w:p>
    <w:p w14:paraId="71D40FE8" w14:textId="77777777" w:rsidR="00E969A3" w:rsidRPr="00CB0A45" w:rsidRDefault="00E969A3" w:rsidP="00E969A3">
      <w:pPr>
        <w:spacing w:after="0"/>
        <w:ind w:left="0" w:firstLine="360"/>
        <w:rPr>
          <w:szCs w:val="24"/>
        </w:rPr>
      </w:pPr>
    </w:p>
    <w:p w14:paraId="015F49FE" w14:textId="77777777" w:rsidR="00485FB3" w:rsidRDefault="00485FB3" w:rsidP="00E969A3">
      <w:pPr>
        <w:spacing w:after="0" w:line="360" w:lineRule="auto"/>
        <w:ind w:left="0" w:firstLine="360"/>
        <w:rPr>
          <w:rFonts w:eastAsia="Times New Roman"/>
          <w:szCs w:val="24"/>
        </w:rPr>
      </w:pPr>
      <w:r>
        <w:rPr>
          <w:rFonts w:eastAsia="Times New Roman"/>
          <w:szCs w:val="24"/>
        </w:rPr>
        <w:t>En el contexto local, e</w:t>
      </w:r>
      <w:r w:rsidRPr="00485FB3">
        <w:rPr>
          <w:rFonts w:eastAsia="Times New Roman"/>
          <w:szCs w:val="24"/>
        </w:rPr>
        <w:t xml:space="preserve">l eje estratégico "Justicia, seguridad ciudadana y cultura de la paz" </w:t>
      </w:r>
      <w:r>
        <w:rPr>
          <w:rFonts w:eastAsia="Times New Roman"/>
          <w:szCs w:val="24"/>
        </w:rPr>
        <w:t>contenido en el</w:t>
      </w:r>
      <w:r w:rsidRPr="00485FB3">
        <w:rPr>
          <w:rFonts w:eastAsia="Times New Roman"/>
          <w:szCs w:val="24"/>
        </w:rPr>
        <w:t xml:space="preserve"> Plan Estatal de Desarrollo Renacim</w:t>
      </w:r>
      <w:r>
        <w:rPr>
          <w:rFonts w:eastAsia="Times New Roman"/>
          <w:szCs w:val="24"/>
        </w:rPr>
        <w:t xml:space="preserve">iento Maya 2024-2030 de Yucatán, </w:t>
      </w:r>
      <w:r w:rsidRPr="00485FB3">
        <w:rPr>
          <w:rFonts w:eastAsia="Times New Roman"/>
          <w:szCs w:val="24"/>
        </w:rPr>
        <w:t xml:space="preserve">se erige como un pilar fundamental para la consolidación de un estado social y democrático de derecho en la entidad. Su formulación trasciende la mera enunciación de principios, configurándose como una hoja de ruta integral destinada al fortalecimiento estructural del sistema de justicia y a la garantía irrestricta del </w:t>
      </w:r>
      <w:r w:rsidRPr="00485FB3">
        <w:rPr>
          <w:rFonts w:eastAsia="Times New Roman"/>
          <w:szCs w:val="24"/>
        </w:rPr>
        <w:lastRenderedPageBreak/>
        <w:t>acceso efectivo a la tutela jurisdiccional, en su más amplio espectro. La premisa subyacente reconoce la interdependencia sistémica entre la seguridad ciudadana, la administración de justicia y la promoción de una cultura de paz como elementos consustanciales para el desarrollo humano sostenible y el bienestar colectivo.</w:t>
      </w:r>
      <w:r>
        <w:rPr>
          <w:rFonts w:eastAsia="Times New Roman"/>
          <w:szCs w:val="24"/>
        </w:rPr>
        <w:t xml:space="preserve"> </w:t>
      </w:r>
    </w:p>
    <w:p w14:paraId="2EFDB8A9" w14:textId="77777777" w:rsidR="00E969A3" w:rsidRDefault="00E969A3" w:rsidP="00E969A3">
      <w:pPr>
        <w:spacing w:after="0" w:line="360" w:lineRule="auto"/>
        <w:ind w:left="0" w:firstLine="360"/>
        <w:rPr>
          <w:rFonts w:eastAsia="Times New Roman"/>
          <w:szCs w:val="24"/>
        </w:rPr>
      </w:pPr>
    </w:p>
    <w:p w14:paraId="2EA5B2D1" w14:textId="627DC8C1" w:rsidR="008609D7" w:rsidRDefault="00485FB3" w:rsidP="00E969A3">
      <w:pPr>
        <w:spacing w:after="0" w:line="360" w:lineRule="auto"/>
        <w:ind w:left="0" w:firstLine="360"/>
        <w:rPr>
          <w:rFonts w:eastAsia="Times New Roman"/>
          <w:szCs w:val="24"/>
        </w:rPr>
      </w:pPr>
      <w:r>
        <w:rPr>
          <w:rFonts w:eastAsia="Times New Roman"/>
          <w:szCs w:val="24"/>
        </w:rPr>
        <w:t>Este</w:t>
      </w:r>
      <w:r w:rsidRPr="00485FB3">
        <w:rPr>
          <w:rFonts w:eastAsia="Times New Roman"/>
          <w:szCs w:val="24"/>
        </w:rPr>
        <w:t xml:space="preserve"> eje profundiza en la promoción de una cultura de paz como un elemento </w:t>
      </w:r>
      <w:r w:rsidRPr="00485FB3">
        <w:rPr>
          <w:rFonts w:eastAsia="Times New Roman"/>
          <w:i/>
          <w:szCs w:val="24"/>
        </w:rPr>
        <w:t>sine qua non</w:t>
      </w:r>
      <w:r w:rsidRPr="00485FB3">
        <w:rPr>
          <w:rFonts w:eastAsia="Times New Roman"/>
          <w:szCs w:val="24"/>
        </w:rPr>
        <w:t xml:space="preserve"> para la consolidación de una sociedad yucateca armónica y resiliente. Esto implica un compromiso con el fomento de la empatía social, entendida como la capacidad de comprender y compartir los sentimientos de los demás, como un antídoto contra la intolerancia y la discriminación. De manera crucial, se busca institucionalizar y fortalecer los mecanismos para la resolución pacífica de conflictos, reconociendo su potencial para evitar la escalada de la violencia y para construir soluciones duraderas y mutuamente aceptables. Esto podrí</w:t>
      </w:r>
      <w:r>
        <w:rPr>
          <w:rFonts w:eastAsia="Times New Roman"/>
          <w:szCs w:val="24"/>
        </w:rPr>
        <w:t xml:space="preserve">a traducirse en el impulso, </w:t>
      </w:r>
      <w:r w:rsidRPr="00485FB3">
        <w:rPr>
          <w:rFonts w:eastAsia="Times New Roman"/>
          <w:szCs w:val="24"/>
        </w:rPr>
        <w:t xml:space="preserve">regulación </w:t>
      </w:r>
      <w:r>
        <w:rPr>
          <w:rFonts w:eastAsia="Times New Roman"/>
          <w:szCs w:val="24"/>
        </w:rPr>
        <w:t xml:space="preserve">y promoción </w:t>
      </w:r>
      <w:r w:rsidRPr="00485FB3">
        <w:rPr>
          <w:rFonts w:eastAsia="Times New Roman"/>
          <w:szCs w:val="24"/>
        </w:rPr>
        <w:t xml:space="preserve">de los </w:t>
      </w:r>
      <w:r w:rsidR="002979D4">
        <w:rPr>
          <w:rFonts w:eastAsia="Times New Roman"/>
          <w:szCs w:val="24"/>
        </w:rPr>
        <w:t>MASC</w:t>
      </w:r>
      <w:r>
        <w:rPr>
          <w:rFonts w:eastAsia="Times New Roman"/>
          <w:szCs w:val="24"/>
        </w:rPr>
        <w:t xml:space="preserve"> </w:t>
      </w:r>
      <w:r w:rsidRPr="00485FB3">
        <w:rPr>
          <w:rFonts w:eastAsia="Times New Roman"/>
          <w:szCs w:val="24"/>
        </w:rPr>
        <w:t>y la implementación de programas educativos orientados al desarrollo de habilidades para la comunicación no violenta y la gestión constructiva de las diferencias. La consecución de estos objetivos se considera indispensable para mantener y elevar los estándares de tranquilidad y convivencia pacífica que históricamente han car</w:t>
      </w:r>
      <w:r w:rsidR="00CB0A45">
        <w:rPr>
          <w:rFonts w:eastAsia="Times New Roman"/>
          <w:szCs w:val="24"/>
        </w:rPr>
        <w:t xml:space="preserve">acterizado al estado de Yucatán. </w:t>
      </w:r>
    </w:p>
    <w:p w14:paraId="04128578" w14:textId="77777777" w:rsidR="00E969A3" w:rsidRDefault="00E969A3" w:rsidP="00E969A3">
      <w:pPr>
        <w:spacing w:after="0" w:line="360" w:lineRule="auto"/>
        <w:ind w:left="0" w:firstLine="360"/>
        <w:rPr>
          <w:rFonts w:eastAsia="Times New Roman"/>
          <w:szCs w:val="24"/>
        </w:rPr>
      </w:pPr>
    </w:p>
    <w:p w14:paraId="06A6593C" w14:textId="77777777" w:rsidR="00CB0A45" w:rsidRDefault="00CB0A45" w:rsidP="00CB0A45">
      <w:pPr>
        <w:spacing w:after="0" w:line="360" w:lineRule="auto"/>
        <w:ind w:left="0" w:firstLine="360"/>
        <w:rPr>
          <w:color w:val="auto"/>
          <w:szCs w:val="24"/>
        </w:rPr>
      </w:pPr>
      <w:r>
        <w:rPr>
          <w:color w:val="auto"/>
          <w:szCs w:val="24"/>
        </w:rPr>
        <w:t>Sin embargo,</w:t>
      </w:r>
      <w:r w:rsidRPr="00CB0A45">
        <w:t xml:space="preserve"> </w:t>
      </w:r>
      <w:r>
        <w:t xml:space="preserve">resulta importante destacar que </w:t>
      </w:r>
      <w:r w:rsidRPr="00CB0A45">
        <w:rPr>
          <w:color w:val="auto"/>
          <w:szCs w:val="24"/>
        </w:rPr>
        <w:t xml:space="preserve">la </w:t>
      </w:r>
      <w:r w:rsidRPr="00CB0A45">
        <w:rPr>
          <w:bCs/>
          <w:color w:val="auto"/>
          <w:szCs w:val="24"/>
        </w:rPr>
        <w:t>consecución de una cultura de paz en el estado de Yucatán</w:t>
      </w:r>
      <w:r w:rsidRPr="00CB0A45">
        <w:rPr>
          <w:color w:val="auto"/>
          <w:szCs w:val="24"/>
        </w:rPr>
        <w:t xml:space="preserve"> no constituye un objetivo de reciente data, sino un </w:t>
      </w:r>
      <w:r w:rsidRPr="00CB0A45">
        <w:rPr>
          <w:bCs/>
          <w:color w:val="auto"/>
          <w:szCs w:val="24"/>
        </w:rPr>
        <w:t>anhelo histórico y una aspiración constante</w:t>
      </w:r>
      <w:r w:rsidRPr="00CB0A45">
        <w:rPr>
          <w:color w:val="auto"/>
          <w:szCs w:val="24"/>
        </w:rPr>
        <w:t xml:space="preserve"> que ha permeado las políticas públicas y las iniciativas sociales a lo largo de un </w:t>
      </w:r>
      <w:r w:rsidRPr="00CB0A45">
        <w:rPr>
          <w:bCs/>
          <w:color w:val="auto"/>
          <w:szCs w:val="24"/>
        </w:rPr>
        <w:t>extenso devenir temporal</w:t>
      </w:r>
      <w:r w:rsidRPr="00CB0A45">
        <w:rPr>
          <w:color w:val="auto"/>
          <w:szCs w:val="24"/>
        </w:rPr>
        <w:t xml:space="preserve">. Esta búsqueda de una convivencia armónica y una resolución no violenta de los conflictos se inscribe en una </w:t>
      </w:r>
      <w:r w:rsidRPr="00CB0A45">
        <w:rPr>
          <w:bCs/>
          <w:color w:val="auto"/>
          <w:szCs w:val="24"/>
        </w:rPr>
        <w:t>tradición arraigada</w:t>
      </w:r>
      <w:r w:rsidRPr="00CB0A45">
        <w:rPr>
          <w:color w:val="auto"/>
          <w:szCs w:val="24"/>
        </w:rPr>
        <w:t xml:space="preserve"> en el tejido social yucateco, manifestándose en diversas expres</w:t>
      </w:r>
      <w:r>
        <w:rPr>
          <w:color w:val="auto"/>
          <w:szCs w:val="24"/>
        </w:rPr>
        <w:t>iones a lo largo de su historia.</w:t>
      </w:r>
    </w:p>
    <w:p w14:paraId="6F73275E" w14:textId="77777777" w:rsidR="00CB0A45" w:rsidRDefault="00CB0A45" w:rsidP="00CB0A45">
      <w:pPr>
        <w:spacing w:after="0" w:line="360" w:lineRule="auto"/>
        <w:ind w:left="0" w:firstLine="360"/>
        <w:rPr>
          <w:color w:val="auto"/>
          <w:szCs w:val="24"/>
        </w:rPr>
      </w:pPr>
    </w:p>
    <w:p w14:paraId="598A3097" w14:textId="0E8B9080" w:rsidR="00CB0A45" w:rsidRDefault="00CB0A45" w:rsidP="00CB0A45">
      <w:pPr>
        <w:spacing w:after="0" w:line="360" w:lineRule="auto"/>
        <w:ind w:left="0" w:firstLine="360"/>
        <w:rPr>
          <w:color w:val="auto"/>
          <w:szCs w:val="24"/>
        </w:rPr>
      </w:pPr>
      <w:r w:rsidRPr="00CB0A45">
        <w:rPr>
          <w:color w:val="auto"/>
          <w:szCs w:val="24"/>
        </w:rPr>
        <w:lastRenderedPageBreak/>
        <w:t xml:space="preserve">En el decurso del mes de julio del año 2009, la promulgación en el Gaceta Oficial del Estado de Yucatán, mediante el decreto número 212, de la Ley de Mecanismos Alternativos de Solución de Controversias del Estado de Yucatán, constituyó un </w:t>
      </w:r>
      <w:r w:rsidRPr="00CB0A45">
        <w:rPr>
          <w:bCs/>
          <w:color w:val="auto"/>
          <w:szCs w:val="24"/>
        </w:rPr>
        <w:t>acontecimiento trascendental y fundacional</w:t>
      </w:r>
      <w:r w:rsidRPr="00CB0A45">
        <w:rPr>
          <w:color w:val="auto"/>
          <w:szCs w:val="24"/>
        </w:rPr>
        <w:t xml:space="preserve"> en la arquitectura jurídica local concerniente a la </w:t>
      </w:r>
      <w:r w:rsidRPr="00CB0A45">
        <w:rPr>
          <w:bCs/>
          <w:color w:val="auto"/>
          <w:szCs w:val="24"/>
        </w:rPr>
        <w:t>gestión no adversarial de la conflictividad</w:t>
      </w:r>
      <w:r w:rsidRPr="00CB0A45">
        <w:rPr>
          <w:color w:val="auto"/>
          <w:szCs w:val="24"/>
        </w:rPr>
        <w:t xml:space="preserve">. Dicha </w:t>
      </w:r>
      <w:r>
        <w:rPr>
          <w:color w:val="auto"/>
          <w:szCs w:val="24"/>
        </w:rPr>
        <w:t>Ley</w:t>
      </w:r>
      <w:r w:rsidRPr="00CB0A45">
        <w:rPr>
          <w:color w:val="auto"/>
          <w:szCs w:val="24"/>
        </w:rPr>
        <w:t xml:space="preserve"> estableció el </w:t>
      </w:r>
      <w:r w:rsidRPr="00CB0A45">
        <w:rPr>
          <w:bCs/>
          <w:color w:val="auto"/>
          <w:szCs w:val="24"/>
        </w:rPr>
        <w:t>armazón jurídico esencial</w:t>
      </w:r>
      <w:r w:rsidRPr="00CB0A45">
        <w:rPr>
          <w:color w:val="auto"/>
          <w:szCs w:val="24"/>
        </w:rPr>
        <w:t xml:space="preserve"> para el desenvolvimiento e implementación de los MASC en la totalidad d</w:t>
      </w:r>
      <w:r>
        <w:rPr>
          <w:color w:val="auto"/>
          <w:szCs w:val="24"/>
        </w:rPr>
        <w:t>el territorio yucateco.</w:t>
      </w:r>
    </w:p>
    <w:p w14:paraId="110F02A5" w14:textId="77777777" w:rsidR="00CB0A45" w:rsidRPr="00CB0A45" w:rsidRDefault="00CB0A45" w:rsidP="00CB0A45">
      <w:pPr>
        <w:spacing w:after="0" w:line="360" w:lineRule="auto"/>
        <w:ind w:left="0" w:firstLine="360"/>
        <w:rPr>
          <w:color w:val="auto"/>
          <w:szCs w:val="24"/>
        </w:rPr>
      </w:pPr>
    </w:p>
    <w:p w14:paraId="56D8258D" w14:textId="05724597" w:rsidR="00CB0A45" w:rsidRDefault="00CB0A45" w:rsidP="00CB0A45">
      <w:pPr>
        <w:spacing w:after="0" w:line="360" w:lineRule="auto"/>
        <w:ind w:left="0" w:firstLine="360"/>
        <w:rPr>
          <w:color w:val="auto"/>
          <w:szCs w:val="24"/>
        </w:rPr>
      </w:pPr>
      <w:r w:rsidRPr="00CB0A45">
        <w:rPr>
          <w:color w:val="auto"/>
          <w:szCs w:val="24"/>
        </w:rPr>
        <w:t xml:space="preserve">A partir de la </w:t>
      </w:r>
      <w:r w:rsidRPr="00CB0A45">
        <w:rPr>
          <w:bCs/>
          <w:color w:val="auto"/>
          <w:szCs w:val="24"/>
        </w:rPr>
        <w:t>entrada en vigor</w:t>
      </w:r>
      <w:r w:rsidRPr="00CB0A45">
        <w:rPr>
          <w:color w:val="auto"/>
          <w:szCs w:val="24"/>
        </w:rPr>
        <w:t xml:space="preserve"> del precitado cuerpo normativo, se inauguró en la entidad federativa una </w:t>
      </w:r>
      <w:r w:rsidRPr="00CB0A45">
        <w:rPr>
          <w:bCs/>
          <w:color w:val="auto"/>
          <w:szCs w:val="24"/>
        </w:rPr>
        <w:t>etapa de expansión progresiva y diversificación funcional</w:t>
      </w:r>
      <w:r w:rsidRPr="00CB0A45">
        <w:rPr>
          <w:color w:val="auto"/>
          <w:szCs w:val="24"/>
        </w:rPr>
        <w:t xml:space="preserve"> de los Mecanismos Alternativos de Solución de Controversias. En una fase primigenia, la </w:t>
      </w:r>
      <w:r w:rsidRPr="00CB0A45">
        <w:rPr>
          <w:bCs/>
          <w:color w:val="auto"/>
          <w:szCs w:val="24"/>
        </w:rPr>
        <w:t>mediación familiar</w:t>
      </w:r>
      <w:r w:rsidRPr="00CB0A45">
        <w:rPr>
          <w:color w:val="auto"/>
          <w:szCs w:val="24"/>
        </w:rPr>
        <w:t xml:space="preserve"> se erigió como el mecanismo de mayor recurrencia y aplicación práctica. No obstante, con el transcurso del tiempo y la paulatina internalización de los beneficios inherentes a otras modalidades de autocomposición y heterocomposición asistida, se fueron incorporando al acervo de herramientas disponibles la </w:t>
      </w:r>
      <w:r w:rsidRPr="00CB0A45">
        <w:rPr>
          <w:bCs/>
          <w:color w:val="auto"/>
          <w:szCs w:val="24"/>
        </w:rPr>
        <w:t>conciliación</w:t>
      </w:r>
      <w:r w:rsidRPr="00CB0A45">
        <w:rPr>
          <w:color w:val="auto"/>
          <w:szCs w:val="24"/>
        </w:rPr>
        <w:t xml:space="preserve">, el </w:t>
      </w:r>
      <w:r w:rsidRPr="00CB0A45">
        <w:rPr>
          <w:bCs/>
          <w:color w:val="auto"/>
          <w:szCs w:val="24"/>
        </w:rPr>
        <w:t>arbitraje</w:t>
      </w:r>
      <w:r w:rsidRPr="00CB0A45">
        <w:rPr>
          <w:color w:val="auto"/>
          <w:szCs w:val="24"/>
        </w:rPr>
        <w:t xml:space="preserve"> y la </w:t>
      </w:r>
      <w:r w:rsidRPr="00CB0A45">
        <w:rPr>
          <w:bCs/>
          <w:color w:val="auto"/>
          <w:szCs w:val="24"/>
        </w:rPr>
        <w:t>negociación asistida</w:t>
      </w:r>
      <w:r w:rsidRPr="00CB0A45">
        <w:rPr>
          <w:color w:val="auto"/>
          <w:szCs w:val="24"/>
        </w:rPr>
        <w:t>, con el objeto de abordar un espectro más amplio y heterogéneo de controversias jurídicas, extend</w:t>
      </w:r>
      <w:r w:rsidR="00E969A3">
        <w:rPr>
          <w:color w:val="auto"/>
          <w:szCs w:val="24"/>
        </w:rPr>
        <w:t>iéndose su ámbito de aplicación.</w:t>
      </w:r>
    </w:p>
    <w:p w14:paraId="5FB2535A" w14:textId="77777777" w:rsidR="00CB0A45" w:rsidRDefault="00CB0A45" w:rsidP="00CB0A45">
      <w:pPr>
        <w:spacing w:after="0" w:line="360" w:lineRule="auto"/>
        <w:ind w:left="0" w:firstLine="360"/>
        <w:rPr>
          <w:color w:val="auto"/>
          <w:szCs w:val="24"/>
        </w:rPr>
      </w:pPr>
    </w:p>
    <w:p w14:paraId="60D9A085" w14:textId="3D256C23" w:rsidR="00CB0A45" w:rsidRDefault="00CB0A45" w:rsidP="00CB0A45">
      <w:pPr>
        <w:spacing w:after="0" w:line="360" w:lineRule="auto"/>
        <w:ind w:left="0" w:firstLine="360"/>
        <w:rPr>
          <w:color w:val="auto"/>
          <w:szCs w:val="24"/>
        </w:rPr>
      </w:pPr>
      <w:r w:rsidRPr="00CB0A45">
        <w:rPr>
          <w:color w:val="auto"/>
          <w:szCs w:val="24"/>
        </w:rPr>
        <w:t xml:space="preserve">Empero, la reciente publicación en el ámbito federal de la </w:t>
      </w:r>
      <w:r w:rsidRPr="00CB0A45">
        <w:rPr>
          <w:bCs/>
          <w:color w:val="auto"/>
          <w:szCs w:val="24"/>
        </w:rPr>
        <w:t>Ley General de Mecanismos Alternativos de Solución de Controversias</w:t>
      </w:r>
      <w:r w:rsidRPr="00CB0A45">
        <w:rPr>
          <w:color w:val="auto"/>
          <w:szCs w:val="24"/>
        </w:rPr>
        <w:t xml:space="preserve"> ha originado una serie de </w:t>
      </w:r>
      <w:r w:rsidRPr="00CB0A45">
        <w:rPr>
          <w:bCs/>
          <w:color w:val="auto"/>
          <w:szCs w:val="24"/>
        </w:rPr>
        <w:t>transformaciones significativas y de profundo calado</w:t>
      </w:r>
      <w:r w:rsidRPr="00CB0A45">
        <w:rPr>
          <w:color w:val="auto"/>
          <w:szCs w:val="24"/>
        </w:rPr>
        <w:t xml:space="preserve"> en el panorama jurídico mexicano en esta materia específica. Si bien este nuevo ordenamiento jurídico de carácter general ha representado un </w:t>
      </w:r>
      <w:r w:rsidRPr="00CB0A45">
        <w:rPr>
          <w:bCs/>
          <w:color w:val="auto"/>
          <w:szCs w:val="24"/>
        </w:rPr>
        <w:t>avance sustancial y se erige como una normativa de vanguardia</w:t>
      </w:r>
      <w:r w:rsidRPr="00CB0A45">
        <w:rPr>
          <w:color w:val="auto"/>
          <w:szCs w:val="24"/>
        </w:rPr>
        <w:t xml:space="preserve">, al incorporar de manera cada vez más robusta el </w:t>
      </w:r>
      <w:r w:rsidRPr="00CB0A45">
        <w:rPr>
          <w:bCs/>
          <w:color w:val="auto"/>
          <w:szCs w:val="24"/>
        </w:rPr>
        <w:t>reconocimiento y la protección de los derechos humanos</w:t>
      </w:r>
      <w:r w:rsidRPr="00CB0A45">
        <w:rPr>
          <w:color w:val="auto"/>
          <w:szCs w:val="24"/>
        </w:rPr>
        <w:t xml:space="preserve"> como un </w:t>
      </w:r>
      <w:r w:rsidRPr="00CB0A45">
        <w:rPr>
          <w:bCs/>
          <w:color w:val="auto"/>
          <w:szCs w:val="24"/>
        </w:rPr>
        <w:t>imperativo de legitimidad y permanencia</w:t>
      </w:r>
      <w:r w:rsidRPr="00CB0A45">
        <w:rPr>
          <w:color w:val="auto"/>
          <w:szCs w:val="24"/>
        </w:rPr>
        <w:t xml:space="preserve"> en el sistema jurídico, su advenimiento ha conllevado a una </w:t>
      </w:r>
      <w:r w:rsidRPr="00CB0A45">
        <w:rPr>
          <w:bCs/>
          <w:color w:val="auto"/>
          <w:szCs w:val="24"/>
        </w:rPr>
        <w:t>inminente obsolescencia y desactualización</w:t>
      </w:r>
      <w:r w:rsidRPr="00CB0A45">
        <w:rPr>
          <w:color w:val="auto"/>
          <w:szCs w:val="24"/>
        </w:rPr>
        <w:t xml:space="preserve"> de las normativas locales </w:t>
      </w:r>
      <w:r w:rsidRPr="00CB0A45">
        <w:rPr>
          <w:color w:val="auto"/>
          <w:szCs w:val="24"/>
        </w:rPr>
        <w:lastRenderedPageBreak/>
        <w:t>preexistentes en esta misma área del derecho, situación que se verifica de manera palpable en el contexto normativo de nuestro Estado de Yucatán.</w:t>
      </w:r>
    </w:p>
    <w:p w14:paraId="57349F53" w14:textId="77777777" w:rsidR="00CB0A45" w:rsidRPr="00CB0A45" w:rsidRDefault="00CB0A45" w:rsidP="00CB0A45">
      <w:pPr>
        <w:spacing w:after="0" w:line="360" w:lineRule="auto"/>
        <w:ind w:left="0" w:firstLine="360"/>
        <w:rPr>
          <w:color w:val="auto"/>
          <w:szCs w:val="24"/>
        </w:rPr>
      </w:pPr>
    </w:p>
    <w:p w14:paraId="17EFFDBD" w14:textId="35517E83" w:rsidR="00CB0A45" w:rsidRDefault="006E392E" w:rsidP="006E392E">
      <w:pPr>
        <w:spacing w:after="0" w:line="360" w:lineRule="auto"/>
        <w:ind w:left="0" w:firstLine="0"/>
        <w:rPr>
          <w:color w:val="auto"/>
          <w:szCs w:val="24"/>
        </w:rPr>
      </w:pPr>
      <w:r>
        <w:rPr>
          <w:b/>
          <w:bCs/>
          <w:color w:val="auto"/>
          <w:szCs w:val="24"/>
        </w:rPr>
        <w:t xml:space="preserve">CUARTA. </w:t>
      </w:r>
      <w:r w:rsidR="00CB0A45" w:rsidRPr="00CB0A45">
        <w:rPr>
          <w:color w:val="auto"/>
          <w:szCs w:val="24"/>
        </w:rPr>
        <w:t xml:space="preserve">De la premisa anteriormente expuesta, se infiere con claridad meridiana que la </w:t>
      </w:r>
      <w:r w:rsidR="00CB0A45" w:rsidRPr="00CB0A45">
        <w:rPr>
          <w:bCs/>
          <w:color w:val="auto"/>
          <w:szCs w:val="24"/>
        </w:rPr>
        <w:t>homologación y la armonización</w:t>
      </w:r>
      <w:r w:rsidR="00CB0A45" w:rsidRPr="00CB0A45">
        <w:rPr>
          <w:color w:val="auto"/>
          <w:szCs w:val="24"/>
        </w:rPr>
        <w:t xml:space="preserve"> de la normativa estatal con las disposiciones de la Ley General federal revisten una </w:t>
      </w:r>
      <w:r w:rsidR="00CB0A45" w:rsidRPr="00CB0A45">
        <w:rPr>
          <w:bCs/>
          <w:color w:val="auto"/>
          <w:szCs w:val="24"/>
        </w:rPr>
        <w:t>importancia capital y multifacética</w:t>
      </w:r>
      <w:r w:rsidR="00CB0A45" w:rsidRPr="00CB0A45">
        <w:rPr>
          <w:color w:val="auto"/>
          <w:szCs w:val="24"/>
        </w:rPr>
        <w:t xml:space="preserve">. Entre las razones que justifican imperiosamente esta adecuación normativa, destaca en primer término la </w:t>
      </w:r>
      <w:r w:rsidR="00CB0A45" w:rsidRPr="00CB0A45">
        <w:rPr>
          <w:bCs/>
          <w:color w:val="auto"/>
          <w:szCs w:val="24"/>
        </w:rPr>
        <w:t>necesidad de dispensar certeza jurídica superlativa a la ciudadanía</w:t>
      </w:r>
      <w:r w:rsidR="00CB0A45" w:rsidRPr="00CB0A45">
        <w:rPr>
          <w:color w:val="auto"/>
          <w:szCs w:val="24"/>
        </w:rPr>
        <w:t xml:space="preserve">. El contar con un </w:t>
      </w:r>
      <w:r w:rsidR="00CB0A45" w:rsidRPr="00CB0A45">
        <w:rPr>
          <w:bCs/>
          <w:color w:val="auto"/>
          <w:szCs w:val="24"/>
        </w:rPr>
        <w:t>marco normativo unívoco y actualizado</w:t>
      </w:r>
      <w:r w:rsidR="00CB0A45" w:rsidRPr="00CB0A45">
        <w:rPr>
          <w:color w:val="auto"/>
          <w:szCs w:val="24"/>
        </w:rPr>
        <w:t xml:space="preserve"> a nivel nacional facilita de manera considerable la </w:t>
      </w:r>
      <w:r w:rsidR="00CB0A45" w:rsidRPr="00CB0A45">
        <w:rPr>
          <w:bCs/>
          <w:color w:val="auto"/>
          <w:szCs w:val="24"/>
        </w:rPr>
        <w:t>resolución de conflictos jurídicos de forma más eficiente, predecible y uniforme</w:t>
      </w:r>
      <w:r w:rsidR="00CB0A45" w:rsidRPr="00CB0A45">
        <w:rPr>
          <w:color w:val="auto"/>
          <w:szCs w:val="24"/>
        </w:rPr>
        <w:t xml:space="preserve">. Adicionalmente, esta convergencia normativa posibilita la </w:t>
      </w:r>
      <w:r w:rsidR="00CB0A45" w:rsidRPr="00CB0A45">
        <w:rPr>
          <w:bCs/>
          <w:color w:val="auto"/>
          <w:szCs w:val="24"/>
        </w:rPr>
        <w:t>eliminación de duplicidades innecesarias y la superación de potenciales contradicciones</w:t>
      </w:r>
      <w:r w:rsidR="00CB0A45" w:rsidRPr="00CB0A45">
        <w:rPr>
          <w:color w:val="auto"/>
          <w:szCs w:val="24"/>
        </w:rPr>
        <w:t xml:space="preserve"> entre la legislación federal y la local, lo que a su vez </w:t>
      </w:r>
      <w:r w:rsidR="00CB0A45" w:rsidRPr="00CB0A45">
        <w:rPr>
          <w:bCs/>
          <w:color w:val="auto"/>
          <w:szCs w:val="24"/>
        </w:rPr>
        <w:t>agiliza los procedimientos de resolución de controversias, reduce los costos asociados a los mismos y contribuye de manera decisiva a la construcción de un sistema nacional de justicia intrínsecamente más integrado y eficaz</w:t>
      </w:r>
      <w:r w:rsidR="00CB0A45" w:rsidRPr="00CB0A45">
        <w:rPr>
          <w:color w:val="auto"/>
          <w:szCs w:val="24"/>
        </w:rPr>
        <w:t>.</w:t>
      </w:r>
    </w:p>
    <w:p w14:paraId="261C44D6" w14:textId="77777777" w:rsidR="00CB0A45" w:rsidRPr="00CB0A45" w:rsidRDefault="00CB0A45" w:rsidP="00CB0A45">
      <w:pPr>
        <w:spacing w:after="0" w:line="360" w:lineRule="auto"/>
        <w:ind w:left="0" w:firstLine="360"/>
        <w:rPr>
          <w:color w:val="auto"/>
          <w:szCs w:val="24"/>
        </w:rPr>
      </w:pPr>
    </w:p>
    <w:p w14:paraId="28F424D6" w14:textId="77777777" w:rsidR="005D7A9B" w:rsidRDefault="00CB0A45" w:rsidP="005D7A9B">
      <w:pPr>
        <w:spacing w:after="0" w:line="360" w:lineRule="auto"/>
        <w:ind w:left="0" w:firstLine="360"/>
        <w:rPr>
          <w:color w:val="auto"/>
          <w:szCs w:val="24"/>
        </w:rPr>
      </w:pPr>
      <w:r w:rsidRPr="00CB0A45">
        <w:rPr>
          <w:color w:val="auto"/>
          <w:szCs w:val="24"/>
        </w:rPr>
        <w:t xml:space="preserve">Esta </w:t>
      </w:r>
      <w:r w:rsidRPr="00CB0A45">
        <w:rPr>
          <w:bCs/>
          <w:color w:val="auto"/>
          <w:szCs w:val="24"/>
        </w:rPr>
        <w:t>coordinación normativa y operativa</w:t>
      </w:r>
      <w:r w:rsidRPr="00CB0A45">
        <w:rPr>
          <w:color w:val="auto"/>
          <w:szCs w:val="24"/>
        </w:rPr>
        <w:t xml:space="preserve"> se revela como </w:t>
      </w:r>
      <w:r w:rsidRPr="00CB0A45">
        <w:rPr>
          <w:bCs/>
          <w:color w:val="auto"/>
          <w:szCs w:val="24"/>
        </w:rPr>
        <w:t>esencial e ineludible</w:t>
      </w:r>
      <w:r w:rsidRPr="00CB0A45">
        <w:rPr>
          <w:color w:val="auto"/>
          <w:szCs w:val="24"/>
        </w:rPr>
        <w:t xml:space="preserve"> para asegurar que la población en general tenga </w:t>
      </w:r>
      <w:r w:rsidRPr="00CB0A45">
        <w:rPr>
          <w:bCs/>
          <w:color w:val="auto"/>
          <w:szCs w:val="24"/>
        </w:rPr>
        <w:t>acceso a servicios de resolución de conflictos de calidad homogénea</w:t>
      </w:r>
      <w:r w:rsidRPr="00CB0A45">
        <w:rPr>
          <w:color w:val="auto"/>
          <w:szCs w:val="24"/>
        </w:rPr>
        <w:t xml:space="preserve"> y que los Mecanismos Alternativos de Solución de Controversias se apliquen de manera </w:t>
      </w:r>
      <w:r w:rsidRPr="00CB0A45">
        <w:rPr>
          <w:bCs/>
          <w:color w:val="auto"/>
          <w:szCs w:val="24"/>
        </w:rPr>
        <w:t>efectiva y consistente</w:t>
      </w:r>
      <w:r w:rsidRPr="00CB0A45">
        <w:rPr>
          <w:color w:val="auto"/>
          <w:szCs w:val="24"/>
        </w:rPr>
        <w:t xml:space="preserve"> en la totalidad del territorio nacional. Aunado a ello, la novísima Ley General, precedentemente referida, introduce </w:t>
      </w:r>
      <w:r w:rsidRPr="00CB0A45">
        <w:rPr>
          <w:bCs/>
          <w:color w:val="auto"/>
          <w:szCs w:val="24"/>
        </w:rPr>
        <w:t>herramientas y mecanismos más modernos, sofisticados y eficientes</w:t>
      </w:r>
      <w:r w:rsidRPr="00CB0A45">
        <w:rPr>
          <w:color w:val="auto"/>
          <w:szCs w:val="24"/>
        </w:rPr>
        <w:t xml:space="preserve"> para la resolución de litigios. En consecuencia, la homologación de la legislación local permite una </w:t>
      </w:r>
      <w:r w:rsidRPr="00CB0A45">
        <w:rPr>
          <w:bCs/>
          <w:color w:val="auto"/>
          <w:szCs w:val="24"/>
        </w:rPr>
        <w:t>mejor articulación y coordinación</w:t>
      </w:r>
      <w:r w:rsidRPr="00CB0A45">
        <w:rPr>
          <w:color w:val="auto"/>
          <w:szCs w:val="24"/>
        </w:rPr>
        <w:t xml:space="preserve"> entre los órganos jurisdiccionales del fuero común y federal, las diversas instituciones públicas involucradas y los particulares que recurren a estos medios alternativos, facilitando la </w:t>
      </w:r>
      <w:r w:rsidRPr="00CB0A45">
        <w:rPr>
          <w:bCs/>
          <w:color w:val="auto"/>
          <w:szCs w:val="24"/>
        </w:rPr>
        <w:t xml:space="preserve">interoperabilidad </w:t>
      </w:r>
      <w:r w:rsidRPr="00CB0A45">
        <w:rPr>
          <w:bCs/>
          <w:color w:val="auto"/>
          <w:szCs w:val="24"/>
        </w:rPr>
        <w:lastRenderedPageBreak/>
        <w:t>de los sistemas de gestión de casos</w:t>
      </w:r>
      <w:r w:rsidRPr="00CB0A45">
        <w:rPr>
          <w:color w:val="auto"/>
          <w:szCs w:val="24"/>
        </w:rPr>
        <w:t xml:space="preserve"> y, en su caso, la </w:t>
      </w:r>
      <w:r w:rsidRPr="00CB0A45">
        <w:rPr>
          <w:bCs/>
          <w:color w:val="auto"/>
          <w:szCs w:val="24"/>
        </w:rPr>
        <w:t>creación de redes de colaboración interjurisdiccional</w:t>
      </w:r>
      <w:r w:rsidRPr="00CB0A45">
        <w:rPr>
          <w:color w:val="auto"/>
          <w:szCs w:val="24"/>
        </w:rPr>
        <w:t xml:space="preserve"> para optimizar la admini</w:t>
      </w:r>
      <w:r w:rsidR="005D7A9B">
        <w:rPr>
          <w:color w:val="auto"/>
          <w:szCs w:val="24"/>
        </w:rPr>
        <w:t xml:space="preserve">stración de justicia en el país. </w:t>
      </w:r>
    </w:p>
    <w:p w14:paraId="63819801" w14:textId="77777777" w:rsidR="005D7A9B" w:rsidRDefault="005D7A9B" w:rsidP="005D7A9B">
      <w:pPr>
        <w:spacing w:after="0" w:line="360" w:lineRule="auto"/>
        <w:ind w:left="0" w:firstLine="360"/>
        <w:rPr>
          <w:color w:val="auto"/>
          <w:szCs w:val="24"/>
        </w:rPr>
      </w:pPr>
    </w:p>
    <w:p w14:paraId="6F85A60F" w14:textId="4F413B75" w:rsidR="00161E5E" w:rsidRPr="00161E5E" w:rsidRDefault="00161E5E" w:rsidP="00981E86">
      <w:pPr>
        <w:spacing w:after="0" w:line="360" w:lineRule="auto"/>
        <w:ind w:left="0" w:firstLine="360"/>
        <w:rPr>
          <w:color w:val="auto"/>
          <w:szCs w:val="24"/>
        </w:rPr>
      </w:pPr>
      <w:r>
        <w:rPr>
          <w:color w:val="auto"/>
          <w:szCs w:val="24"/>
        </w:rPr>
        <w:t>Como se ha mencionado previamente, s</w:t>
      </w:r>
      <w:r w:rsidRPr="00161E5E">
        <w:rPr>
          <w:color w:val="auto"/>
          <w:szCs w:val="24"/>
        </w:rPr>
        <w:t xml:space="preserve">e reconoció la </w:t>
      </w:r>
      <w:r w:rsidRPr="00161E5E">
        <w:rPr>
          <w:bCs/>
          <w:color w:val="auto"/>
          <w:szCs w:val="24"/>
        </w:rPr>
        <w:t>oportunidad y la profunda trascendencia</w:t>
      </w:r>
      <w:r w:rsidRPr="00161E5E">
        <w:rPr>
          <w:color w:val="auto"/>
          <w:szCs w:val="24"/>
        </w:rPr>
        <w:t xml:space="preserve"> de contar con una nueva legislación </w:t>
      </w:r>
      <w:r w:rsidR="00981E86">
        <w:rPr>
          <w:color w:val="auto"/>
          <w:szCs w:val="24"/>
        </w:rPr>
        <w:t xml:space="preserve">estatal </w:t>
      </w:r>
      <w:r w:rsidRPr="00161E5E">
        <w:rPr>
          <w:color w:val="auto"/>
          <w:szCs w:val="24"/>
        </w:rPr>
        <w:t xml:space="preserve">en materia </w:t>
      </w:r>
      <w:r w:rsidR="00981E86">
        <w:rPr>
          <w:color w:val="auto"/>
          <w:szCs w:val="24"/>
        </w:rPr>
        <w:t>MASC</w:t>
      </w:r>
      <w:r>
        <w:rPr>
          <w:color w:val="auto"/>
          <w:szCs w:val="24"/>
        </w:rPr>
        <w:t>, dado</w:t>
      </w:r>
      <w:r w:rsidRPr="00161E5E">
        <w:rPr>
          <w:color w:val="auto"/>
          <w:szCs w:val="24"/>
        </w:rPr>
        <w:t xml:space="preserve"> su potencial para impactar positivamente la convivencia social. En este contexto, la comisión legislativa, actuando con </w:t>
      </w:r>
      <w:r w:rsidRPr="00161E5E">
        <w:rPr>
          <w:bCs/>
          <w:color w:val="auto"/>
          <w:szCs w:val="24"/>
        </w:rPr>
        <w:t>responsabilidad</w:t>
      </w:r>
      <w:r w:rsidRPr="00161E5E">
        <w:rPr>
          <w:color w:val="auto"/>
          <w:szCs w:val="24"/>
        </w:rPr>
        <w:t xml:space="preserve"> y en ejercicio de sus facultades, emprendió un </w:t>
      </w:r>
      <w:r w:rsidRPr="00161E5E">
        <w:rPr>
          <w:bCs/>
          <w:color w:val="auto"/>
          <w:szCs w:val="24"/>
        </w:rPr>
        <w:t>análisis detallado</w:t>
      </w:r>
      <w:r w:rsidRPr="00161E5E">
        <w:rPr>
          <w:color w:val="auto"/>
          <w:szCs w:val="24"/>
        </w:rPr>
        <w:t xml:space="preserve"> de las </w:t>
      </w:r>
      <w:r w:rsidR="00981E86">
        <w:rPr>
          <w:color w:val="auto"/>
          <w:szCs w:val="24"/>
        </w:rPr>
        <w:t xml:space="preserve">dos </w:t>
      </w:r>
      <w:r w:rsidRPr="00161E5E">
        <w:rPr>
          <w:color w:val="auto"/>
          <w:szCs w:val="24"/>
        </w:rPr>
        <w:t>propuestas existentes.</w:t>
      </w:r>
      <w:r>
        <w:rPr>
          <w:color w:val="auto"/>
          <w:szCs w:val="24"/>
        </w:rPr>
        <w:t xml:space="preserve"> </w:t>
      </w:r>
      <w:r w:rsidRPr="00161E5E">
        <w:rPr>
          <w:color w:val="auto"/>
          <w:szCs w:val="24"/>
        </w:rPr>
        <w:t>Por un lado, la propuesta original para una nueva Ley de MASC del</w:t>
      </w:r>
      <w:r>
        <w:rPr>
          <w:color w:val="auto"/>
          <w:szCs w:val="24"/>
        </w:rPr>
        <w:t xml:space="preserve"> Estado de Yucatán, suscrita por la Fracción Legislativa de MORENA; y p</w:t>
      </w:r>
      <w:r w:rsidRPr="00161E5E">
        <w:rPr>
          <w:color w:val="auto"/>
          <w:szCs w:val="24"/>
        </w:rPr>
        <w:t xml:space="preserve">or otro lado, </w:t>
      </w:r>
      <w:r>
        <w:rPr>
          <w:color w:val="auto"/>
          <w:szCs w:val="24"/>
        </w:rPr>
        <w:t>la iniciativa con</w:t>
      </w:r>
      <w:r w:rsidRPr="00161E5E">
        <w:rPr>
          <w:color w:val="auto"/>
          <w:szCs w:val="24"/>
        </w:rPr>
        <w:t xml:space="preserve"> </w:t>
      </w:r>
      <w:r w:rsidRPr="00161E5E">
        <w:rPr>
          <w:bCs/>
          <w:color w:val="auto"/>
          <w:szCs w:val="24"/>
        </w:rPr>
        <w:t>Proyecto de Decreto</w:t>
      </w:r>
      <w:r w:rsidRPr="00161E5E">
        <w:rPr>
          <w:color w:val="auto"/>
          <w:szCs w:val="24"/>
        </w:rPr>
        <w:t xml:space="preserve"> impulsado por la Fracción Legislativa del Partido Acción Nacion</w:t>
      </w:r>
      <w:r w:rsidR="00981E86">
        <w:rPr>
          <w:color w:val="auto"/>
          <w:szCs w:val="24"/>
        </w:rPr>
        <w:t xml:space="preserve">al, que planteaba reformas a diversos ordenamientos </w:t>
      </w:r>
      <w:r w:rsidRPr="00161E5E">
        <w:rPr>
          <w:color w:val="auto"/>
          <w:szCs w:val="24"/>
        </w:rPr>
        <w:t xml:space="preserve">en lo referente a los MASC aplicados a la justicia administrativa. Dada la </w:t>
      </w:r>
      <w:r w:rsidRPr="00161E5E">
        <w:rPr>
          <w:bCs/>
          <w:color w:val="auto"/>
          <w:szCs w:val="24"/>
        </w:rPr>
        <w:t>pertinencia de integrar ambas visiones</w:t>
      </w:r>
      <w:r w:rsidRPr="00161E5E">
        <w:rPr>
          <w:color w:val="auto"/>
          <w:szCs w:val="24"/>
        </w:rPr>
        <w:t xml:space="preserve"> para construir una ley más completa y robusta, este dictamen incorporó las adecuaciones necesarias para </w:t>
      </w:r>
      <w:r w:rsidRPr="00161E5E">
        <w:rPr>
          <w:bCs/>
          <w:color w:val="auto"/>
          <w:szCs w:val="24"/>
        </w:rPr>
        <w:t>optimizar el texto legislativo</w:t>
      </w:r>
      <w:r w:rsidRPr="00161E5E">
        <w:rPr>
          <w:color w:val="auto"/>
          <w:szCs w:val="24"/>
        </w:rPr>
        <w:t xml:space="preserve">. Se priorizó la </w:t>
      </w:r>
      <w:r w:rsidRPr="00161E5E">
        <w:rPr>
          <w:bCs/>
          <w:color w:val="auto"/>
          <w:szCs w:val="24"/>
        </w:rPr>
        <w:t>técnica jurídica</w:t>
      </w:r>
      <w:r w:rsidRPr="00161E5E">
        <w:rPr>
          <w:color w:val="auto"/>
          <w:szCs w:val="24"/>
        </w:rPr>
        <w:t xml:space="preserve">, buscando claridad, precisión, coherencia, estructura y sistematización, con el </w:t>
      </w:r>
      <w:r w:rsidRPr="00161E5E">
        <w:rPr>
          <w:bCs/>
          <w:color w:val="auto"/>
          <w:szCs w:val="24"/>
        </w:rPr>
        <w:t>objetivo central</w:t>
      </w:r>
      <w:r w:rsidRPr="00161E5E">
        <w:rPr>
          <w:color w:val="auto"/>
          <w:szCs w:val="24"/>
        </w:rPr>
        <w:t xml:space="preserve"> de generar una normativa aplicable, inclusiva y eficaz para fomentar una cultura de paz en Yucatán. En todo momento, se tuvo presente la </w:t>
      </w:r>
      <w:r w:rsidRPr="00161E5E">
        <w:rPr>
          <w:bCs/>
          <w:color w:val="auto"/>
          <w:szCs w:val="24"/>
        </w:rPr>
        <w:t>armonización</w:t>
      </w:r>
      <w:r w:rsidRPr="00161E5E">
        <w:rPr>
          <w:color w:val="auto"/>
          <w:szCs w:val="24"/>
        </w:rPr>
        <w:t xml:space="preserve"> con la Ley General de MASC, buscando la coherencia y eficacia del sistema en su conjunto, en beneficio de la ciudadanía y del fortalecimiento del estado de derecho en la entidad.</w:t>
      </w:r>
    </w:p>
    <w:p w14:paraId="05E728D4" w14:textId="77777777" w:rsidR="00D152BD" w:rsidRDefault="00D152BD" w:rsidP="005D7A9B">
      <w:pPr>
        <w:spacing w:after="0" w:line="360" w:lineRule="auto"/>
        <w:ind w:left="0" w:firstLine="360"/>
        <w:rPr>
          <w:color w:val="auto"/>
          <w:szCs w:val="24"/>
        </w:rPr>
      </w:pPr>
    </w:p>
    <w:p w14:paraId="57AE3595" w14:textId="4EA99AB2" w:rsidR="005D7A9B" w:rsidRDefault="00D152BD" w:rsidP="005D7A9B">
      <w:pPr>
        <w:spacing w:after="0" w:line="360" w:lineRule="auto"/>
        <w:ind w:left="0" w:firstLine="360"/>
        <w:rPr>
          <w:color w:val="auto"/>
          <w:szCs w:val="24"/>
        </w:rPr>
      </w:pPr>
      <w:r w:rsidRPr="00D152BD">
        <w:rPr>
          <w:color w:val="auto"/>
          <w:szCs w:val="24"/>
        </w:rPr>
        <w:t>En tal virtud, con fundamento en los artículos con fundamento en los artículos 30, fracción V de la Constitución Política; 18, 43 fracción I, y 44 fracción IV de la Ley de Gobierno del Poder Legislativo; y, 71 fracción II del Reglamento de la Ley de Gobierno del Poder Legislativo, todos del Estado de Yucatán, sometemos a consideración del Pleno del H. Congreso del Estado de Yucatán, el siguiente proyecto de,</w:t>
      </w:r>
    </w:p>
    <w:p w14:paraId="4BC42A3F" w14:textId="77777777" w:rsidR="008609D7" w:rsidRPr="00BE6A5A" w:rsidRDefault="008609D7" w:rsidP="008609D7">
      <w:pPr>
        <w:spacing w:after="0" w:line="360" w:lineRule="auto"/>
        <w:ind w:right="62"/>
        <w:rPr>
          <w:color w:val="auto"/>
          <w:szCs w:val="24"/>
        </w:rPr>
      </w:pPr>
    </w:p>
    <w:p w14:paraId="5DC71659" w14:textId="5BA06B04" w:rsidR="00D152BD" w:rsidRDefault="00D152BD">
      <w:pPr>
        <w:spacing w:after="160" w:line="259" w:lineRule="auto"/>
        <w:ind w:left="0" w:right="0" w:firstLine="0"/>
        <w:jc w:val="left"/>
        <w:rPr>
          <w:color w:val="auto"/>
          <w:szCs w:val="24"/>
        </w:rPr>
      </w:pPr>
      <w:r>
        <w:rPr>
          <w:color w:val="auto"/>
          <w:szCs w:val="24"/>
        </w:rPr>
        <w:br w:type="page"/>
      </w:r>
    </w:p>
    <w:p w14:paraId="2DCDA8A9"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lastRenderedPageBreak/>
        <w:t>D E C R E T O</w:t>
      </w:r>
    </w:p>
    <w:p w14:paraId="45CC1670" w14:textId="77777777" w:rsidR="00DA3D3A" w:rsidRPr="00DA3D3A" w:rsidRDefault="00DA3D3A" w:rsidP="00DA3D3A">
      <w:pPr>
        <w:spacing w:after="0" w:line="240" w:lineRule="auto"/>
        <w:ind w:left="0" w:right="0" w:firstLine="0"/>
        <w:jc w:val="center"/>
        <w:rPr>
          <w:rFonts w:eastAsia="Aptos"/>
          <w:b/>
          <w:color w:val="auto"/>
          <w:sz w:val="22"/>
          <w:lang w:eastAsia="en-US"/>
        </w:rPr>
      </w:pPr>
    </w:p>
    <w:p w14:paraId="4185A59F"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Por el que se expide la Ley de Mecanismos Alternativos de Solución de Controversias del Estado de Yucatán</w:t>
      </w:r>
    </w:p>
    <w:p w14:paraId="3F2FA3EC" w14:textId="77777777" w:rsidR="00DA3D3A" w:rsidRPr="00DA3D3A" w:rsidRDefault="00DA3D3A" w:rsidP="00DA3D3A">
      <w:pPr>
        <w:spacing w:after="0" w:line="240" w:lineRule="auto"/>
        <w:ind w:left="0" w:right="0" w:firstLine="0"/>
        <w:jc w:val="center"/>
        <w:rPr>
          <w:rFonts w:eastAsia="Aptos"/>
          <w:b/>
          <w:color w:val="auto"/>
          <w:sz w:val="22"/>
          <w:lang w:eastAsia="en-US"/>
        </w:rPr>
      </w:pPr>
    </w:p>
    <w:p w14:paraId="21B06270" w14:textId="77777777" w:rsidR="00DA3D3A" w:rsidRPr="00DA3D3A" w:rsidRDefault="00DA3D3A" w:rsidP="00DA3D3A">
      <w:pPr>
        <w:spacing w:after="0" w:line="240" w:lineRule="auto"/>
        <w:ind w:left="0" w:right="0" w:firstLine="0"/>
        <w:rPr>
          <w:rFonts w:eastAsia="Aptos"/>
          <w:bCs/>
          <w:color w:val="auto"/>
          <w:sz w:val="22"/>
          <w:lang w:eastAsia="en-US"/>
        </w:rPr>
      </w:pPr>
      <w:r w:rsidRPr="00DA3D3A">
        <w:rPr>
          <w:rFonts w:eastAsia="Aptos"/>
          <w:b/>
          <w:color w:val="auto"/>
          <w:sz w:val="22"/>
          <w:lang w:eastAsia="en-US"/>
        </w:rPr>
        <w:t xml:space="preserve">Artículo único. </w:t>
      </w:r>
      <w:r w:rsidRPr="00DA3D3A">
        <w:rPr>
          <w:rFonts w:eastAsia="Aptos"/>
          <w:bCs/>
          <w:color w:val="auto"/>
          <w:sz w:val="22"/>
          <w:lang w:eastAsia="en-US"/>
        </w:rPr>
        <w:t>Se expide la Ley de Mecanismos Alternativos de Solución de Controversias del Estado de Yucatán, para quedar como sigue:</w:t>
      </w:r>
    </w:p>
    <w:p w14:paraId="06BD2407" w14:textId="77777777" w:rsidR="00DA3D3A" w:rsidRDefault="00DA3D3A" w:rsidP="00DA3D3A">
      <w:pPr>
        <w:spacing w:after="0" w:line="240" w:lineRule="auto"/>
        <w:ind w:left="0" w:right="0" w:firstLine="0"/>
        <w:rPr>
          <w:rFonts w:eastAsia="Aptos"/>
          <w:bCs/>
          <w:color w:val="auto"/>
          <w:sz w:val="22"/>
          <w:lang w:eastAsia="en-US"/>
        </w:rPr>
      </w:pPr>
    </w:p>
    <w:p w14:paraId="7925701F" w14:textId="77777777" w:rsidR="00B00E88" w:rsidRDefault="00B00E88" w:rsidP="00B00E88">
      <w:pPr>
        <w:spacing w:after="0" w:line="240" w:lineRule="auto"/>
        <w:ind w:left="0" w:right="0" w:firstLine="0"/>
        <w:jc w:val="center"/>
        <w:rPr>
          <w:rFonts w:eastAsia="Aptos"/>
          <w:b/>
          <w:color w:val="auto"/>
          <w:sz w:val="22"/>
          <w:lang w:eastAsia="en-US"/>
        </w:rPr>
      </w:pPr>
      <w:r w:rsidRPr="00DF12D0">
        <w:rPr>
          <w:rFonts w:eastAsia="Aptos"/>
          <w:b/>
          <w:color w:val="auto"/>
          <w:sz w:val="22"/>
          <w:lang w:eastAsia="en-US"/>
        </w:rPr>
        <w:t xml:space="preserve">Ley de Mecanismos Alternativos de Solución de </w:t>
      </w:r>
    </w:p>
    <w:p w14:paraId="2C4B4043" w14:textId="77777777" w:rsidR="00B00E88" w:rsidRPr="00DF12D0" w:rsidRDefault="00B00E88" w:rsidP="00B00E88">
      <w:pPr>
        <w:spacing w:after="0" w:line="240" w:lineRule="auto"/>
        <w:ind w:left="0" w:right="0" w:firstLine="0"/>
        <w:jc w:val="center"/>
        <w:rPr>
          <w:rFonts w:eastAsia="Times New Roman"/>
          <w:b/>
          <w:color w:val="auto"/>
          <w:sz w:val="22"/>
          <w:lang w:eastAsia="es-ES"/>
        </w:rPr>
      </w:pPr>
      <w:r w:rsidRPr="00DF12D0">
        <w:rPr>
          <w:rFonts w:eastAsia="Aptos"/>
          <w:b/>
          <w:color w:val="auto"/>
          <w:sz w:val="22"/>
          <w:lang w:eastAsia="en-US"/>
        </w:rPr>
        <w:t>Controversias del Estado de Yucatán</w:t>
      </w:r>
    </w:p>
    <w:p w14:paraId="21EC166F" w14:textId="77777777" w:rsidR="00B00E88" w:rsidRPr="00DA3D3A" w:rsidRDefault="00B00E88" w:rsidP="00DA3D3A">
      <w:pPr>
        <w:spacing w:after="0" w:line="240" w:lineRule="auto"/>
        <w:ind w:left="0" w:right="0" w:firstLine="0"/>
        <w:rPr>
          <w:rFonts w:eastAsia="Aptos"/>
          <w:bCs/>
          <w:color w:val="auto"/>
          <w:sz w:val="22"/>
          <w:lang w:eastAsia="en-US"/>
        </w:rPr>
      </w:pPr>
    </w:p>
    <w:p w14:paraId="211BE302"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Capítulo I</w:t>
      </w:r>
    </w:p>
    <w:p w14:paraId="45E07B9F" w14:textId="77777777" w:rsidR="00DA3D3A" w:rsidRPr="00DA3D3A" w:rsidRDefault="00DA3D3A" w:rsidP="00DA3D3A">
      <w:pPr>
        <w:spacing w:after="0" w:line="240" w:lineRule="auto"/>
        <w:ind w:left="0" w:right="0" w:firstLine="0"/>
        <w:jc w:val="center"/>
        <w:rPr>
          <w:rFonts w:eastAsia="Aptos"/>
          <w:bCs/>
          <w:color w:val="auto"/>
          <w:sz w:val="22"/>
          <w:lang w:eastAsia="en-US"/>
        </w:rPr>
      </w:pPr>
      <w:r w:rsidRPr="00DA3D3A">
        <w:rPr>
          <w:rFonts w:eastAsia="Aptos"/>
          <w:b/>
          <w:color w:val="auto"/>
          <w:sz w:val="22"/>
          <w:lang w:eastAsia="en-US"/>
        </w:rPr>
        <w:t>Naturaleza y Objeto</w:t>
      </w:r>
    </w:p>
    <w:p w14:paraId="4FF36FEE" w14:textId="77777777" w:rsidR="00DA3D3A" w:rsidRPr="00DA3D3A" w:rsidRDefault="00DA3D3A" w:rsidP="00DA3D3A">
      <w:pPr>
        <w:spacing w:after="0" w:line="240" w:lineRule="auto"/>
        <w:ind w:left="0" w:right="0" w:firstLine="0"/>
        <w:rPr>
          <w:rFonts w:eastAsia="Aptos"/>
          <w:b/>
          <w:color w:val="auto"/>
          <w:sz w:val="22"/>
          <w:lang w:eastAsia="en-US"/>
        </w:rPr>
      </w:pPr>
    </w:p>
    <w:p w14:paraId="4919F040"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w:t>
      </w:r>
      <w:r w:rsidRPr="00DA3D3A">
        <w:rPr>
          <w:rFonts w:eastAsia="Times New Roman"/>
          <w:color w:val="auto"/>
          <w:sz w:val="22"/>
          <w:lang w:eastAsia="es-ES"/>
        </w:rPr>
        <w:t xml:space="preserve"> La presente Ley es de orden público, interés social y observancia general en el estado, y tiene por objeto:</w:t>
      </w:r>
    </w:p>
    <w:p w14:paraId="0322AB95" w14:textId="77777777" w:rsidR="00DA3D3A" w:rsidRPr="00DA3D3A" w:rsidRDefault="00DA3D3A" w:rsidP="00DA3D3A">
      <w:pPr>
        <w:spacing w:after="0" w:line="240" w:lineRule="auto"/>
        <w:ind w:left="0" w:right="0" w:firstLine="288"/>
        <w:rPr>
          <w:rFonts w:eastAsia="Times New Roman"/>
          <w:color w:val="auto"/>
          <w:sz w:val="22"/>
          <w:lang w:eastAsia="es-ES"/>
        </w:rPr>
      </w:pPr>
    </w:p>
    <w:p w14:paraId="641D2EEB" w14:textId="77777777" w:rsidR="00DA3D3A" w:rsidRPr="00DA3D3A" w:rsidRDefault="00DA3D3A" w:rsidP="00DA3D3A">
      <w:pPr>
        <w:numPr>
          <w:ilvl w:val="0"/>
          <w:numId w:val="1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Fomentar y regular los mecanismos alternativos de solución de controversias, como formas de autocomposición asistida en la solución de conflictos surgidos entre particulares, de acuerdo con los lineamientos señalados en la Ley General de Mecanismos Alternativos de Solución de Controversias.</w:t>
      </w:r>
    </w:p>
    <w:p w14:paraId="4E9DEBA1" w14:textId="77777777" w:rsidR="00DA3D3A" w:rsidRPr="00DA3D3A" w:rsidRDefault="00DA3D3A" w:rsidP="00DA3D3A">
      <w:pPr>
        <w:spacing w:after="0" w:line="240" w:lineRule="auto"/>
        <w:ind w:left="713" w:right="0" w:hanging="720"/>
        <w:rPr>
          <w:rFonts w:eastAsia="Times New Roman"/>
          <w:color w:val="auto"/>
          <w:sz w:val="22"/>
          <w:lang w:eastAsia="es-ES"/>
        </w:rPr>
      </w:pPr>
    </w:p>
    <w:p w14:paraId="1B654C71" w14:textId="77777777" w:rsidR="00DA3D3A" w:rsidRPr="00DA3D3A" w:rsidRDefault="00DA3D3A" w:rsidP="00DA3D3A">
      <w:pPr>
        <w:numPr>
          <w:ilvl w:val="0"/>
          <w:numId w:val="1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Implementar las bases, principios generales y distribución de competencias señaladas en la Ley General de Mecanismos Alternativos de Solución de Controversias, así como los requisitos y condiciones para su tramitación.</w:t>
      </w:r>
    </w:p>
    <w:p w14:paraId="1832536F" w14:textId="77777777" w:rsidR="00DA3D3A" w:rsidRPr="00DA3D3A" w:rsidRDefault="00DA3D3A" w:rsidP="00DA3D3A">
      <w:pPr>
        <w:spacing w:after="0" w:line="240" w:lineRule="auto"/>
        <w:ind w:left="713" w:right="0" w:hanging="720"/>
        <w:rPr>
          <w:rFonts w:eastAsia="Times New Roman"/>
          <w:color w:val="auto"/>
          <w:sz w:val="22"/>
          <w:lang w:eastAsia="es-ES"/>
        </w:rPr>
      </w:pPr>
    </w:p>
    <w:p w14:paraId="5DB78EA2" w14:textId="77777777" w:rsidR="00DA3D3A" w:rsidRPr="00DA3D3A" w:rsidRDefault="00DA3D3A" w:rsidP="00DA3D3A">
      <w:pPr>
        <w:numPr>
          <w:ilvl w:val="0"/>
          <w:numId w:val="15"/>
        </w:numPr>
        <w:spacing w:after="0" w:line="240" w:lineRule="auto"/>
        <w:ind w:right="0" w:hanging="720"/>
        <w:rPr>
          <w:rFonts w:eastAsia="Times New Roman"/>
          <w:color w:val="auto"/>
          <w:sz w:val="22"/>
          <w:lang w:eastAsia="es-ES"/>
        </w:rPr>
      </w:pPr>
      <w:r w:rsidRPr="00DA3D3A">
        <w:rPr>
          <w:rFonts w:eastAsia="Times New Roman"/>
          <w:color w:val="auto"/>
          <w:sz w:val="22"/>
          <w:lang w:val="es-ES" w:eastAsia="es-ES"/>
        </w:rPr>
        <w:t>Crear un órgano desconcentrado del Poder Judicial especializado en la aplicación de mecanismos alternativos para la solución de controversias y, fijar las reglas para regular su funcionamiento.</w:t>
      </w:r>
    </w:p>
    <w:p w14:paraId="65E7B75D" w14:textId="77777777" w:rsidR="00DA3D3A" w:rsidRPr="00DA3D3A" w:rsidRDefault="00DA3D3A" w:rsidP="00DA3D3A">
      <w:pPr>
        <w:spacing w:after="0" w:line="240" w:lineRule="auto"/>
        <w:ind w:left="713" w:right="0" w:hanging="720"/>
        <w:rPr>
          <w:rFonts w:eastAsia="Times New Roman"/>
          <w:color w:val="auto"/>
          <w:sz w:val="22"/>
          <w:lang w:eastAsia="es-ES"/>
        </w:rPr>
      </w:pPr>
    </w:p>
    <w:p w14:paraId="057254D0" w14:textId="77777777" w:rsidR="00DA3D3A" w:rsidRPr="00DA3D3A" w:rsidRDefault="00DA3D3A" w:rsidP="00DA3D3A">
      <w:pPr>
        <w:numPr>
          <w:ilvl w:val="0"/>
          <w:numId w:val="1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Desarrollar un sistema de justicia alternativa </w:t>
      </w:r>
      <w:r w:rsidRPr="00DA3D3A">
        <w:rPr>
          <w:rFonts w:eastAsia="Times New Roman"/>
          <w:color w:val="auto"/>
          <w:sz w:val="22"/>
          <w:lang w:val="es-ES" w:eastAsia="es-ES"/>
        </w:rPr>
        <w:t xml:space="preserve">a través de los Centros Públicos y Privados de Mecanismos Alternativos de Solución de Controversias. </w:t>
      </w:r>
    </w:p>
    <w:p w14:paraId="0E2C63DE" w14:textId="77777777" w:rsidR="00DA3D3A" w:rsidRPr="00DA3D3A" w:rsidRDefault="00DA3D3A" w:rsidP="00DA3D3A">
      <w:pPr>
        <w:spacing w:after="0" w:line="240" w:lineRule="auto"/>
        <w:ind w:left="713" w:right="0" w:hanging="720"/>
        <w:rPr>
          <w:rFonts w:eastAsia="Times New Roman"/>
          <w:color w:val="auto"/>
          <w:sz w:val="22"/>
          <w:lang w:eastAsia="es-ES"/>
        </w:rPr>
      </w:pPr>
    </w:p>
    <w:p w14:paraId="57FFE6E2" w14:textId="77777777" w:rsidR="00DA3D3A" w:rsidRPr="00DA3D3A" w:rsidRDefault="00DA3D3A" w:rsidP="00DA3D3A">
      <w:pPr>
        <w:numPr>
          <w:ilvl w:val="0"/>
          <w:numId w:val="15"/>
        </w:numPr>
        <w:spacing w:after="0" w:line="240" w:lineRule="auto"/>
        <w:ind w:right="0" w:hanging="720"/>
        <w:rPr>
          <w:rFonts w:eastAsia="Times New Roman"/>
          <w:color w:val="auto"/>
          <w:sz w:val="22"/>
          <w:lang w:eastAsia="es-ES"/>
        </w:rPr>
      </w:pPr>
      <w:r w:rsidRPr="00DA3D3A">
        <w:rPr>
          <w:rFonts w:eastAsia="Times New Roman"/>
          <w:color w:val="auto"/>
          <w:sz w:val="22"/>
          <w:lang w:val="es-ES" w:eastAsia="es-ES"/>
        </w:rPr>
        <w:t>Identificar los conflictos que pueden resolverse a través de los mecanismos alternativos previstos en esta Ley.</w:t>
      </w:r>
    </w:p>
    <w:p w14:paraId="0F493E87" w14:textId="77777777" w:rsidR="00DA3D3A" w:rsidRPr="00DA3D3A" w:rsidRDefault="00DA3D3A" w:rsidP="00DA3D3A">
      <w:pPr>
        <w:spacing w:after="0" w:line="240" w:lineRule="auto"/>
        <w:ind w:left="720" w:right="0" w:hanging="720"/>
        <w:contextualSpacing/>
        <w:rPr>
          <w:rFonts w:eastAsia="Aptos"/>
          <w:color w:val="auto"/>
          <w:sz w:val="22"/>
          <w:lang w:eastAsia="en-US"/>
        </w:rPr>
      </w:pPr>
    </w:p>
    <w:p w14:paraId="07F06D08" w14:textId="77777777" w:rsidR="00DA3D3A" w:rsidRPr="00DA3D3A" w:rsidRDefault="00DA3D3A" w:rsidP="00DA3D3A">
      <w:pPr>
        <w:numPr>
          <w:ilvl w:val="0"/>
          <w:numId w:val="15"/>
        </w:numPr>
        <w:spacing w:after="0" w:line="240" w:lineRule="auto"/>
        <w:ind w:right="0" w:hanging="720"/>
        <w:rPr>
          <w:rFonts w:eastAsia="Times New Roman"/>
          <w:color w:val="auto"/>
          <w:sz w:val="22"/>
          <w:lang w:eastAsia="es-ES"/>
        </w:rPr>
      </w:pPr>
      <w:r w:rsidRPr="00DA3D3A">
        <w:rPr>
          <w:rFonts w:eastAsia="Times New Roman"/>
          <w:color w:val="auto"/>
          <w:sz w:val="22"/>
          <w:lang w:val="es-ES" w:eastAsia="es-ES"/>
        </w:rPr>
        <w:t>Precisar las obligaciones y funciones de las personas facilitadoras en la aplicación de los mecanismos alternativos para la solución de controversias.</w:t>
      </w:r>
    </w:p>
    <w:p w14:paraId="2D9370EC" w14:textId="77777777" w:rsidR="00DA3D3A" w:rsidRPr="00DA3D3A" w:rsidRDefault="00DA3D3A" w:rsidP="00DA3D3A">
      <w:pPr>
        <w:spacing w:after="0" w:line="240" w:lineRule="auto"/>
        <w:ind w:left="720" w:right="0" w:hanging="720"/>
        <w:contextualSpacing/>
        <w:rPr>
          <w:rFonts w:eastAsia="Aptos"/>
          <w:color w:val="auto"/>
          <w:sz w:val="22"/>
          <w:lang w:eastAsia="en-US"/>
        </w:rPr>
      </w:pPr>
    </w:p>
    <w:p w14:paraId="0C5FDD3D" w14:textId="77777777" w:rsidR="00DA3D3A" w:rsidRPr="00DA3D3A" w:rsidRDefault="00DA3D3A" w:rsidP="00DA3D3A">
      <w:pPr>
        <w:numPr>
          <w:ilvl w:val="0"/>
          <w:numId w:val="15"/>
        </w:numPr>
        <w:spacing w:after="0" w:line="240" w:lineRule="auto"/>
        <w:ind w:right="0" w:hanging="720"/>
        <w:rPr>
          <w:rFonts w:eastAsia="Times New Roman"/>
          <w:color w:val="auto"/>
          <w:sz w:val="22"/>
          <w:lang w:eastAsia="es-ES"/>
        </w:rPr>
      </w:pPr>
      <w:r w:rsidRPr="00DA3D3A">
        <w:rPr>
          <w:rFonts w:eastAsia="Times New Roman"/>
          <w:color w:val="auto"/>
          <w:sz w:val="22"/>
          <w:lang w:val="es-ES" w:eastAsia="es-ES"/>
        </w:rPr>
        <w:t xml:space="preserve">Señalar los efectos jurídicos de los convenios suscritos por las partes como resultado de los mecanismos alternativos de solución de controversias. </w:t>
      </w:r>
    </w:p>
    <w:p w14:paraId="54B715EC" w14:textId="77777777" w:rsidR="00DA3D3A" w:rsidRPr="00DA3D3A" w:rsidRDefault="00DA3D3A" w:rsidP="00DA3D3A">
      <w:pPr>
        <w:spacing w:after="0" w:line="240" w:lineRule="auto"/>
        <w:ind w:left="713" w:right="0" w:hanging="720"/>
        <w:rPr>
          <w:rFonts w:eastAsia="Times New Roman"/>
          <w:color w:val="auto"/>
          <w:sz w:val="22"/>
          <w:lang w:eastAsia="es-ES"/>
        </w:rPr>
      </w:pPr>
    </w:p>
    <w:p w14:paraId="0ED0D162" w14:textId="77777777" w:rsidR="00DA3D3A" w:rsidRPr="00DA3D3A" w:rsidRDefault="00DA3D3A" w:rsidP="00DA3D3A">
      <w:pPr>
        <w:numPr>
          <w:ilvl w:val="0"/>
          <w:numId w:val="15"/>
        </w:numPr>
        <w:spacing w:after="0" w:line="240" w:lineRule="auto"/>
        <w:ind w:right="0" w:hanging="720"/>
        <w:rPr>
          <w:rFonts w:eastAsia="Times New Roman"/>
          <w:color w:val="auto"/>
          <w:sz w:val="22"/>
          <w:lang w:eastAsia="es-ES"/>
        </w:rPr>
      </w:pPr>
      <w:r w:rsidRPr="00DA3D3A">
        <w:rPr>
          <w:rFonts w:eastAsia="Times New Roman"/>
          <w:color w:val="auto"/>
          <w:sz w:val="22"/>
          <w:lang w:val="es-ES" w:eastAsia="es-ES"/>
        </w:rPr>
        <w:t>Establecer el régimen de responsabilidad administrativa al que deberán sujetarse las personas servidoras públicas, así como las personas facilitadoras públicas y privadas certificadas que apliquen los mecanismos alternativos de solución de controversias.</w:t>
      </w:r>
    </w:p>
    <w:p w14:paraId="7BFD5D7C" w14:textId="77777777" w:rsidR="00DA3D3A" w:rsidRPr="00DA3D3A" w:rsidRDefault="00DA3D3A" w:rsidP="00DA3D3A">
      <w:pPr>
        <w:spacing w:after="0" w:line="240" w:lineRule="auto"/>
        <w:ind w:left="0" w:right="0" w:firstLine="0"/>
        <w:rPr>
          <w:rFonts w:eastAsia="Aptos"/>
          <w:b/>
          <w:color w:val="auto"/>
          <w:sz w:val="22"/>
          <w:lang w:eastAsia="en-US"/>
        </w:rPr>
      </w:pPr>
    </w:p>
    <w:p w14:paraId="41F869CA"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2.</w:t>
      </w:r>
      <w:r w:rsidRPr="00DA3D3A">
        <w:rPr>
          <w:rFonts w:eastAsia="Times New Roman"/>
          <w:color w:val="auto"/>
          <w:sz w:val="22"/>
          <w:lang w:eastAsia="es-ES"/>
        </w:rPr>
        <w:t xml:space="preserve"> Las personas habitantes del estado de Yucatán tienen derecho de resolver sus controversias a través de vías colaborativas en las que se privilegie el diálogo, y el Estado tiene el deber de proporcionar y promover los mecanismos para que dichas controversias se resuelvan pacíficamente, conforme a los principios y disposiciones señaladas en esta Ley.</w:t>
      </w:r>
    </w:p>
    <w:p w14:paraId="71FF3B14" w14:textId="77777777" w:rsidR="00DA3D3A" w:rsidRPr="00DA3D3A" w:rsidRDefault="00DA3D3A" w:rsidP="00DA3D3A">
      <w:pPr>
        <w:spacing w:after="0" w:line="240" w:lineRule="auto"/>
        <w:ind w:left="0" w:right="0" w:firstLine="0"/>
        <w:rPr>
          <w:rFonts w:eastAsia="Times New Roman"/>
          <w:b/>
          <w:color w:val="auto"/>
          <w:sz w:val="22"/>
          <w:lang w:eastAsia="es-ES"/>
        </w:rPr>
      </w:pPr>
    </w:p>
    <w:p w14:paraId="678A6028"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3.</w:t>
      </w:r>
      <w:r w:rsidRPr="00DA3D3A">
        <w:rPr>
          <w:rFonts w:eastAsia="Times New Roman"/>
          <w:color w:val="auto"/>
          <w:sz w:val="22"/>
          <w:lang w:eastAsia="es-ES"/>
        </w:rPr>
        <w:t xml:space="preserve"> Los mecanismos alternativos de solución de controversias que prevé esta Ley son aplicables por conducto de personas facilitadoras en el ámbito público o privado, así como por personas abogadas colaborativas, certificadas para dichos efectos por </w:t>
      </w:r>
      <w:r w:rsidRPr="00DA3D3A">
        <w:rPr>
          <w:rFonts w:eastAsia="Times New Roman"/>
          <w:color w:val="auto"/>
          <w:sz w:val="22"/>
          <w:lang w:val="es-ES" w:eastAsia="es-ES"/>
        </w:rPr>
        <w:t>el Poder Judicial del Estado y el Tribunal de Justicia Administrativa del Estado de Yucatán</w:t>
      </w:r>
      <w:r w:rsidRPr="00DA3D3A">
        <w:rPr>
          <w:rFonts w:eastAsia="Times New Roman"/>
          <w:color w:val="auto"/>
          <w:sz w:val="22"/>
          <w:lang w:eastAsia="es-ES"/>
        </w:rPr>
        <w:t xml:space="preserve"> según sus ámbitos de competencias.</w:t>
      </w:r>
    </w:p>
    <w:p w14:paraId="4297BBF8" w14:textId="77777777" w:rsidR="00DA3D3A" w:rsidRPr="00DA3D3A" w:rsidRDefault="00DA3D3A" w:rsidP="00DA3D3A">
      <w:pPr>
        <w:spacing w:after="0" w:line="240" w:lineRule="auto"/>
        <w:ind w:left="0" w:right="0" w:firstLine="0"/>
        <w:rPr>
          <w:rFonts w:eastAsia="Aptos"/>
          <w:b/>
          <w:color w:val="auto"/>
          <w:sz w:val="22"/>
          <w:lang w:eastAsia="en-US"/>
        </w:rPr>
      </w:pPr>
    </w:p>
    <w:p w14:paraId="5212DFFA"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4.</w:t>
      </w:r>
      <w:r w:rsidRPr="00DA3D3A">
        <w:rPr>
          <w:rFonts w:eastAsia="Times New Roman"/>
          <w:color w:val="auto"/>
          <w:sz w:val="22"/>
          <w:lang w:eastAsia="es-ES"/>
        </w:rPr>
        <w:t xml:space="preserve"> Los mecanismos alternativos de solución de controversias, previstos en esta Ley, podrán tramitarse mediante el uso de tecnologías de la información y comunicación o sistemas en línea, conforme a lo establecido en la Ley General de Mecanismos Alternativos de Solución de Controversias. </w:t>
      </w:r>
    </w:p>
    <w:p w14:paraId="39274D37" w14:textId="77777777" w:rsidR="00DA3D3A" w:rsidRPr="00DA3D3A" w:rsidRDefault="00DA3D3A" w:rsidP="00DA3D3A">
      <w:pPr>
        <w:spacing w:after="0" w:line="240" w:lineRule="auto"/>
        <w:ind w:left="0" w:right="0" w:firstLine="0"/>
        <w:rPr>
          <w:rFonts w:eastAsia="Times New Roman"/>
          <w:color w:val="auto"/>
          <w:sz w:val="22"/>
          <w:lang w:eastAsia="es-ES"/>
        </w:rPr>
      </w:pPr>
    </w:p>
    <w:p w14:paraId="33CA1731"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5.</w:t>
      </w:r>
      <w:r w:rsidRPr="00DA3D3A">
        <w:rPr>
          <w:rFonts w:eastAsia="Times New Roman"/>
          <w:color w:val="auto"/>
          <w:sz w:val="22"/>
          <w:lang w:eastAsia="es-ES"/>
        </w:rPr>
        <w:t xml:space="preserve"> Son mecanismos alternativos de solución de controversias, de manera enunciativa y no limitativa, los siguientes:</w:t>
      </w:r>
    </w:p>
    <w:p w14:paraId="6AE86EF7"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71F5F476" w14:textId="77777777" w:rsidR="00DA3D3A" w:rsidRPr="00DA3D3A" w:rsidRDefault="00DA3D3A" w:rsidP="00DA3D3A">
      <w:pPr>
        <w:numPr>
          <w:ilvl w:val="0"/>
          <w:numId w:val="13"/>
        </w:numPr>
        <w:spacing w:after="0" w:line="240" w:lineRule="auto"/>
        <w:ind w:left="709" w:right="0"/>
        <w:rPr>
          <w:rFonts w:eastAsia="Times New Roman"/>
          <w:color w:val="auto"/>
          <w:sz w:val="22"/>
          <w:lang w:eastAsia="es-ES"/>
        </w:rPr>
      </w:pPr>
      <w:r w:rsidRPr="00DA3D3A">
        <w:rPr>
          <w:rFonts w:eastAsia="Times New Roman"/>
          <w:b/>
          <w:color w:val="auto"/>
          <w:sz w:val="22"/>
          <w:lang w:eastAsia="es-ES"/>
        </w:rPr>
        <w:t>Negociación.</w:t>
      </w:r>
      <w:r w:rsidRPr="00DA3D3A">
        <w:rPr>
          <w:rFonts w:eastAsia="Times New Roman"/>
          <w:color w:val="auto"/>
          <w:sz w:val="22"/>
          <w:lang w:eastAsia="es-ES"/>
        </w:rPr>
        <w:t xml:space="preserve"> Es el proceso por virtud del cual las partes, por sí mismas con o sin intermediarios, plantean soluciones a través del diálogo, con el fin de resolver pacíficamente una controversia o conflicto.</w:t>
      </w:r>
    </w:p>
    <w:p w14:paraId="03B04117" w14:textId="77777777" w:rsidR="00DA3D3A" w:rsidRPr="00DA3D3A" w:rsidRDefault="00DA3D3A" w:rsidP="00DA3D3A">
      <w:pPr>
        <w:spacing w:after="0" w:line="240" w:lineRule="auto"/>
        <w:ind w:left="709" w:right="0" w:firstLine="0"/>
        <w:rPr>
          <w:rFonts w:eastAsia="Times New Roman"/>
          <w:color w:val="auto"/>
          <w:sz w:val="22"/>
          <w:lang w:eastAsia="es-ES"/>
        </w:rPr>
      </w:pPr>
    </w:p>
    <w:p w14:paraId="1BBDCA54" w14:textId="77777777" w:rsidR="00DA3D3A" w:rsidRPr="00DA3D3A" w:rsidRDefault="00DA3D3A" w:rsidP="00DA3D3A">
      <w:pPr>
        <w:numPr>
          <w:ilvl w:val="0"/>
          <w:numId w:val="13"/>
        </w:numPr>
        <w:spacing w:after="0" w:line="240" w:lineRule="auto"/>
        <w:ind w:left="709" w:right="0"/>
        <w:rPr>
          <w:rFonts w:eastAsia="Times New Roman"/>
          <w:color w:val="auto"/>
          <w:sz w:val="22"/>
          <w:lang w:eastAsia="es-ES"/>
        </w:rPr>
      </w:pPr>
      <w:r w:rsidRPr="00DA3D3A">
        <w:rPr>
          <w:rFonts w:eastAsia="Times New Roman"/>
          <w:b/>
          <w:color w:val="auto"/>
          <w:sz w:val="22"/>
          <w:lang w:eastAsia="es-ES"/>
        </w:rPr>
        <w:t>Negociación Colaborativa.</w:t>
      </w:r>
      <w:r w:rsidRPr="00DA3D3A">
        <w:rPr>
          <w:rFonts w:eastAsia="Times New Roman"/>
          <w:color w:val="auto"/>
          <w:sz w:val="22"/>
          <w:lang w:eastAsia="es-ES"/>
        </w:rPr>
        <w:t xml:space="preserve"> Es el proceso por el cual las partes con la asesoría de personas abogadas colaborativas, a través del diálogo y si fuera necesario, el apoyo de terceros, buscan la solución pacífica y equitativa de su conflicto.</w:t>
      </w:r>
    </w:p>
    <w:p w14:paraId="5B07AA1E" w14:textId="77777777" w:rsidR="00DA3D3A" w:rsidRPr="00DA3D3A" w:rsidRDefault="00DA3D3A" w:rsidP="00DA3D3A">
      <w:pPr>
        <w:spacing w:after="0" w:line="240" w:lineRule="auto"/>
        <w:ind w:left="0" w:right="0" w:firstLine="0"/>
        <w:rPr>
          <w:rFonts w:eastAsia="Times New Roman"/>
          <w:color w:val="auto"/>
          <w:sz w:val="22"/>
          <w:lang w:eastAsia="es-ES"/>
        </w:rPr>
      </w:pPr>
    </w:p>
    <w:p w14:paraId="5016242E" w14:textId="77777777" w:rsidR="00DA3D3A" w:rsidRPr="00DA3D3A" w:rsidRDefault="00DA3D3A" w:rsidP="00DA3D3A">
      <w:pPr>
        <w:numPr>
          <w:ilvl w:val="0"/>
          <w:numId w:val="13"/>
        </w:numPr>
        <w:spacing w:after="0" w:line="240" w:lineRule="auto"/>
        <w:ind w:left="709" w:right="0"/>
        <w:rPr>
          <w:rFonts w:eastAsia="Times New Roman"/>
          <w:color w:val="auto"/>
          <w:sz w:val="22"/>
          <w:lang w:eastAsia="es-ES"/>
        </w:rPr>
      </w:pPr>
      <w:r w:rsidRPr="00DA3D3A">
        <w:rPr>
          <w:rFonts w:eastAsia="Times New Roman"/>
          <w:b/>
          <w:color w:val="auto"/>
          <w:sz w:val="22"/>
          <w:lang w:eastAsia="es-ES"/>
        </w:rPr>
        <w:t>Mediación.</w:t>
      </w:r>
      <w:r w:rsidRPr="00DA3D3A">
        <w:rPr>
          <w:rFonts w:eastAsia="Times New Roman"/>
          <w:color w:val="auto"/>
          <w:sz w:val="22"/>
          <w:lang w:eastAsia="es-ES"/>
        </w:rPr>
        <w:t xml:space="preserve"> Procedimiento voluntario mediante el cual las partes con la asistencia de una tercera persona imparcial denominada persona facilitadora, acuerdan resolver pacíficamente una controversia o conflicto de forma parcial o total, o en su caso, prevenir uno futuro. Se entenderá que existe Comediación cuando participen dos o más personas facilitadoras.</w:t>
      </w:r>
    </w:p>
    <w:p w14:paraId="7C76C609" w14:textId="77777777" w:rsidR="00DA3D3A" w:rsidRPr="00DA3D3A" w:rsidRDefault="00DA3D3A" w:rsidP="00DA3D3A">
      <w:pPr>
        <w:spacing w:after="0" w:line="240" w:lineRule="auto"/>
        <w:ind w:left="709" w:right="0" w:firstLine="0"/>
        <w:rPr>
          <w:rFonts w:eastAsia="Times New Roman"/>
          <w:color w:val="auto"/>
          <w:sz w:val="22"/>
          <w:lang w:eastAsia="es-ES"/>
        </w:rPr>
      </w:pPr>
    </w:p>
    <w:p w14:paraId="7398327D" w14:textId="77777777" w:rsidR="00DA3D3A" w:rsidRPr="00DA3D3A" w:rsidRDefault="00DA3D3A" w:rsidP="00DA3D3A">
      <w:pPr>
        <w:numPr>
          <w:ilvl w:val="0"/>
          <w:numId w:val="13"/>
        </w:numPr>
        <w:spacing w:after="0" w:line="240" w:lineRule="auto"/>
        <w:ind w:left="709" w:right="0"/>
        <w:rPr>
          <w:rFonts w:eastAsia="Times New Roman"/>
          <w:color w:val="auto"/>
          <w:sz w:val="22"/>
          <w:lang w:eastAsia="es-ES"/>
        </w:rPr>
      </w:pPr>
      <w:r w:rsidRPr="00DA3D3A">
        <w:rPr>
          <w:rFonts w:eastAsia="Times New Roman"/>
          <w:b/>
          <w:color w:val="auto"/>
          <w:sz w:val="22"/>
          <w:lang w:eastAsia="es-ES"/>
        </w:rPr>
        <w:t>Conciliación.</w:t>
      </w:r>
      <w:r w:rsidRPr="00DA3D3A">
        <w:rPr>
          <w:rFonts w:eastAsia="Times New Roman"/>
          <w:color w:val="auto"/>
          <w:sz w:val="22"/>
          <w:lang w:eastAsia="es-ES"/>
        </w:rPr>
        <w:t xml:space="preserve"> Procedimiento voluntario por el cual, con la asistencia y participación activa de una persona facilitadora, las partes involucradas en una controversia o conflicto acuerdan resolverlo pacíficamente de forma parcial o total, o en su caso, prevenir uno futuro.</w:t>
      </w:r>
    </w:p>
    <w:p w14:paraId="30D5E2EB" w14:textId="77777777" w:rsidR="00DA3D3A" w:rsidRPr="00DA3D3A" w:rsidRDefault="00DA3D3A" w:rsidP="00DA3D3A">
      <w:pPr>
        <w:spacing w:after="0" w:line="240" w:lineRule="auto"/>
        <w:ind w:left="709" w:right="0" w:firstLine="0"/>
        <w:rPr>
          <w:rFonts w:eastAsia="Times New Roman"/>
          <w:color w:val="auto"/>
          <w:sz w:val="22"/>
          <w:lang w:eastAsia="es-ES"/>
        </w:rPr>
      </w:pPr>
    </w:p>
    <w:p w14:paraId="186F0E71" w14:textId="77777777" w:rsidR="00DA3D3A" w:rsidRPr="00DA3D3A" w:rsidRDefault="00DA3D3A" w:rsidP="00DA3D3A">
      <w:pPr>
        <w:numPr>
          <w:ilvl w:val="0"/>
          <w:numId w:val="13"/>
        </w:numPr>
        <w:spacing w:after="0" w:line="240" w:lineRule="auto"/>
        <w:ind w:left="709" w:right="0"/>
        <w:rPr>
          <w:rFonts w:eastAsia="Times New Roman"/>
          <w:color w:val="auto"/>
          <w:sz w:val="22"/>
          <w:lang w:eastAsia="es-ES"/>
        </w:rPr>
      </w:pPr>
      <w:r w:rsidRPr="00DA3D3A">
        <w:rPr>
          <w:rFonts w:eastAsia="Times New Roman"/>
          <w:b/>
          <w:color w:val="auto"/>
          <w:sz w:val="22"/>
          <w:lang w:eastAsia="es-ES"/>
        </w:rPr>
        <w:t>Arbitraje.</w:t>
      </w:r>
      <w:r w:rsidRPr="00DA3D3A">
        <w:rPr>
          <w:rFonts w:eastAsia="Times New Roman"/>
          <w:color w:val="auto"/>
          <w:sz w:val="22"/>
          <w:lang w:eastAsia="es-ES"/>
        </w:rPr>
        <w:t xml:space="preserve"> Proceso de solución de controversias o conflictos, distinto a la jurisdicción estatal, mediante el cual las partes voluntariamente a través de un acuerdo o cláusula arbitral deciden someter todas o ciertas diferencias que hayan surgido o puedan surgir entre ellas, respecto de una determinada relación jurídica. Este procedimiento se lleva a cabo ante tercera persona llamada árbitro quien dicta un laudo conforme a las normas aplicables. </w:t>
      </w:r>
    </w:p>
    <w:p w14:paraId="7789B9F2" w14:textId="77777777" w:rsidR="00DA3D3A" w:rsidRPr="00DA3D3A" w:rsidRDefault="00DA3D3A" w:rsidP="00DA3D3A">
      <w:pPr>
        <w:spacing w:after="0" w:line="240" w:lineRule="auto"/>
        <w:ind w:left="0" w:right="0" w:firstLine="0"/>
        <w:rPr>
          <w:rFonts w:eastAsia="Times New Roman"/>
          <w:color w:val="auto"/>
          <w:sz w:val="22"/>
          <w:lang w:eastAsia="es-ES"/>
        </w:rPr>
      </w:pPr>
    </w:p>
    <w:p w14:paraId="79AF8241"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6.</w:t>
      </w:r>
      <w:r w:rsidRPr="00DA3D3A">
        <w:rPr>
          <w:rFonts w:eastAsia="Times New Roman"/>
          <w:color w:val="auto"/>
          <w:sz w:val="22"/>
          <w:lang w:eastAsia="es-ES"/>
        </w:rPr>
        <w:t xml:space="preserve"> Para efectos de esta Ley, se entenderá por:</w:t>
      </w:r>
    </w:p>
    <w:p w14:paraId="5D24F5DE"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6DF92208" w14:textId="77777777" w:rsidR="00DA3D3A" w:rsidRPr="00DA3D3A" w:rsidRDefault="00DA3D3A" w:rsidP="00DA3D3A">
      <w:pPr>
        <w:numPr>
          <w:ilvl w:val="0"/>
          <w:numId w:val="14"/>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 xml:space="preserve">Acciones preventivas. </w:t>
      </w:r>
      <w:r w:rsidRPr="00DA3D3A">
        <w:rPr>
          <w:rFonts w:eastAsia="Times New Roman"/>
          <w:color w:val="auto"/>
          <w:sz w:val="22"/>
          <w:lang w:eastAsia="es-ES"/>
        </w:rPr>
        <w:t>Son obligaciones de dar, hacer o no hacer, solicitadas por algunas de las partes y acordadas conjuntamente ante la persona facilitadora o persona abogada colaborativa, desde el inicio del procedimiento hasta la eventual celebración del convenio.</w:t>
      </w:r>
    </w:p>
    <w:p w14:paraId="099B8BB0" w14:textId="77777777" w:rsidR="00DA3D3A" w:rsidRPr="00DA3D3A" w:rsidRDefault="00DA3D3A" w:rsidP="00DA3D3A">
      <w:pPr>
        <w:spacing w:after="0" w:line="240" w:lineRule="auto"/>
        <w:ind w:left="709" w:right="0" w:hanging="720"/>
        <w:rPr>
          <w:rFonts w:eastAsia="Times New Roman"/>
          <w:color w:val="auto"/>
          <w:sz w:val="22"/>
          <w:lang w:eastAsia="es-ES"/>
        </w:rPr>
      </w:pPr>
    </w:p>
    <w:p w14:paraId="2F4A9F4D" w14:textId="77777777" w:rsidR="00DA3D3A" w:rsidRPr="00DA3D3A" w:rsidRDefault="00DA3D3A" w:rsidP="00DA3D3A">
      <w:pPr>
        <w:numPr>
          <w:ilvl w:val="0"/>
          <w:numId w:val="14"/>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Centro Estatal de Mecanismos Alternativos de Solución de Controversias.</w:t>
      </w:r>
      <w:r w:rsidRPr="00DA3D3A">
        <w:rPr>
          <w:rFonts w:eastAsia="Times New Roman"/>
          <w:color w:val="auto"/>
          <w:sz w:val="22"/>
          <w:lang w:eastAsia="es-ES"/>
        </w:rPr>
        <w:t xml:space="preserve"> Es el órgano del Poder Judicial del Estado de Yucatán, facultado para el ejercicio de los mecanismos alternativos de solución de controversias, de conformidad con lo dispuesto en la Ley General, esta Ley y demás que resulten aplicables.</w:t>
      </w:r>
    </w:p>
    <w:p w14:paraId="5CCE27EF" w14:textId="77777777" w:rsidR="00DA3D3A" w:rsidRPr="00DA3D3A" w:rsidRDefault="00DA3D3A" w:rsidP="00DA3D3A">
      <w:pPr>
        <w:spacing w:after="0" w:line="240" w:lineRule="auto"/>
        <w:ind w:left="786" w:right="0" w:hanging="720"/>
        <w:rPr>
          <w:rFonts w:eastAsia="Times New Roman"/>
          <w:color w:val="auto"/>
          <w:sz w:val="22"/>
          <w:lang w:eastAsia="es-ES"/>
        </w:rPr>
      </w:pPr>
    </w:p>
    <w:p w14:paraId="6BDEE94B" w14:textId="77777777" w:rsidR="00DA3D3A" w:rsidRPr="00DA3D3A" w:rsidRDefault="00DA3D3A" w:rsidP="00DA3D3A">
      <w:pPr>
        <w:numPr>
          <w:ilvl w:val="0"/>
          <w:numId w:val="14"/>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 xml:space="preserve">Centro Estatal de Mecanismos Alternativos de Solución de Controversias en materia de Justicia Administrativa. </w:t>
      </w:r>
      <w:r w:rsidRPr="00DA3D3A">
        <w:rPr>
          <w:rFonts w:eastAsia="Times New Roman"/>
          <w:color w:val="auto"/>
          <w:sz w:val="22"/>
          <w:lang w:eastAsia="es-ES"/>
        </w:rPr>
        <w:t>El órgano especializado del Tribunal de Justicia Administrativa del Estado de Yucatán, facultado para el ejercicio de los mecanismos alternativos de solución de controversias, de conformidad con lo dispuesto en la Ley General, esta Ley y demás que resulten aplicables.</w:t>
      </w:r>
    </w:p>
    <w:p w14:paraId="61A8CA8B" w14:textId="77777777" w:rsidR="00DA3D3A" w:rsidRPr="00DA3D3A" w:rsidRDefault="00DA3D3A" w:rsidP="00DA3D3A">
      <w:pPr>
        <w:spacing w:after="0" w:line="240" w:lineRule="auto"/>
        <w:ind w:left="786" w:right="0" w:hanging="720"/>
        <w:rPr>
          <w:rFonts w:eastAsia="Times New Roman"/>
          <w:color w:val="auto"/>
          <w:sz w:val="22"/>
          <w:lang w:eastAsia="es-ES"/>
        </w:rPr>
      </w:pPr>
    </w:p>
    <w:p w14:paraId="236F30B5" w14:textId="77777777" w:rsidR="00DA3D3A" w:rsidRPr="00DA3D3A" w:rsidRDefault="00DA3D3A" w:rsidP="00DA3D3A">
      <w:pPr>
        <w:numPr>
          <w:ilvl w:val="0"/>
          <w:numId w:val="14"/>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Centro Privado de Mecanismos Alternativos de Solución de Controversias.</w:t>
      </w:r>
      <w:r w:rsidRPr="00DA3D3A">
        <w:rPr>
          <w:rFonts w:eastAsia="Times New Roman"/>
          <w:color w:val="auto"/>
          <w:sz w:val="22"/>
          <w:lang w:eastAsia="es-ES"/>
        </w:rPr>
        <w:t xml:space="preserve"> La sede para la atención de los mecanismos alternativos de solución de controversias, a cargo de personas facilitadoras privadas, de conformidad con lo dispuesto en la Ley General, esta Ley y demás que resulten aplicables.</w:t>
      </w:r>
    </w:p>
    <w:p w14:paraId="7BAC4D0B" w14:textId="77777777" w:rsidR="00DA3D3A" w:rsidRPr="00DA3D3A" w:rsidRDefault="00DA3D3A" w:rsidP="00DA3D3A">
      <w:pPr>
        <w:spacing w:after="0" w:line="240" w:lineRule="auto"/>
        <w:ind w:left="786" w:right="0" w:hanging="720"/>
        <w:rPr>
          <w:rFonts w:eastAsia="Times New Roman"/>
          <w:color w:val="auto"/>
          <w:sz w:val="22"/>
          <w:lang w:eastAsia="es-ES"/>
        </w:rPr>
      </w:pPr>
    </w:p>
    <w:p w14:paraId="1C148F2B" w14:textId="77777777" w:rsidR="00DA3D3A" w:rsidRPr="00DA3D3A" w:rsidRDefault="00DA3D3A" w:rsidP="00DA3D3A">
      <w:pPr>
        <w:numPr>
          <w:ilvl w:val="0"/>
          <w:numId w:val="14"/>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 xml:space="preserve">Certificación. </w:t>
      </w:r>
      <w:r w:rsidRPr="00DA3D3A">
        <w:rPr>
          <w:rFonts w:eastAsia="Times New Roman"/>
          <w:color w:val="auto"/>
          <w:sz w:val="22"/>
          <w:lang w:eastAsia="es-ES"/>
        </w:rPr>
        <w:t>Documento mediante el cual se hace constar la autorización de las personas facilitadoras públicas o privadas, así como de las personas abogadas colaborativas, para su intervención en los mecanismos alternativos de solución de controversias, otorgada por el Poder</w:t>
      </w:r>
      <w:r w:rsidRPr="00DA3D3A">
        <w:rPr>
          <w:rFonts w:eastAsia="Aptos"/>
          <w:color w:val="auto"/>
          <w:sz w:val="22"/>
          <w:lang w:val="es-ES" w:eastAsia="en-US"/>
        </w:rPr>
        <w:t xml:space="preserve"> </w:t>
      </w:r>
      <w:r w:rsidRPr="00DA3D3A">
        <w:rPr>
          <w:rFonts w:eastAsia="Times New Roman"/>
          <w:color w:val="auto"/>
          <w:sz w:val="22"/>
          <w:lang w:eastAsia="es-ES"/>
        </w:rPr>
        <w:t>Judicial del Estado; así como por el Tribunal de Justicia Administrativa del Estado, en el ámbito de su competencia.</w:t>
      </w:r>
    </w:p>
    <w:p w14:paraId="5BC514F3" w14:textId="77777777" w:rsidR="00DA3D3A" w:rsidRPr="00DA3D3A" w:rsidRDefault="00DA3D3A" w:rsidP="00DA3D3A">
      <w:pPr>
        <w:spacing w:after="0" w:line="240" w:lineRule="auto"/>
        <w:ind w:left="0" w:right="0" w:hanging="720"/>
        <w:rPr>
          <w:rFonts w:eastAsia="Times New Roman"/>
          <w:color w:val="auto"/>
          <w:sz w:val="22"/>
          <w:lang w:eastAsia="es-ES"/>
        </w:rPr>
      </w:pPr>
    </w:p>
    <w:p w14:paraId="32C18E30" w14:textId="77777777" w:rsidR="00DA3D3A" w:rsidRPr="00DA3D3A" w:rsidRDefault="00DA3D3A" w:rsidP="00DA3D3A">
      <w:pPr>
        <w:numPr>
          <w:ilvl w:val="0"/>
          <w:numId w:val="14"/>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Consejo Nacional.</w:t>
      </w:r>
      <w:r w:rsidRPr="00DA3D3A">
        <w:rPr>
          <w:rFonts w:eastAsia="Times New Roman"/>
          <w:color w:val="auto"/>
          <w:sz w:val="22"/>
          <w:lang w:eastAsia="es-ES"/>
        </w:rPr>
        <w:t xml:space="preserve"> Consejo Nacional de Mecanismos Alternativos de Solución de Controversias.</w:t>
      </w:r>
    </w:p>
    <w:p w14:paraId="46788E18" w14:textId="77777777" w:rsidR="00DA3D3A" w:rsidRPr="00DA3D3A" w:rsidRDefault="00DA3D3A" w:rsidP="00DA3D3A">
      <w:pPr>
        <w:tabs>
          <w:tab w:val="left" w:pos="851"/>
        </w:tabs>
        <w:spacing w:after="0" w:line="240" w:lineRule="auto"/>
        <w:ind w:left="786" w:right="0" w:hanging="720"/>
        <w:rPr>
          <w:rFonts w:eastAsia="Times New Roman"/>
          <w:color w:val="auto"/>
          <w:sz w:val="22"/>
          <w:lang w:eastAsia="es-ES"/>
        </w:rPr>
      </w:pPr>
    </w:p>
    <w:p w14:paraId="19F01393" w14:textId="77777777" w:rsidR="00DA3D3A" w:rsidRPr="00DA3D3A" w:rsidRDefault="00DA3D3A" w:rsidP="00DA3D3A">
      <w:pPr>
        <w:numPr>
          <w:ilvl w:val="0"/>
          <w:numId w:val="14"/>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Consejo Nacional de Justicia Administrativa.</w:t>
      </w:r>
      <w:r w:rsidRPr="00DA3D3A">
        <w:rPr>
          <w:rFonts w:eastAsia="Times New Roman"/>
          <w:color w:val="auto"/>
          <w:sz w:val="22"/>
          <w:lang w:eastAsia="es-ES"/>
        </w:rPr>
        <w:t xml:space="preserve"> Consejo Nacional de Mecanismos Alternativos de Solución de Controversias en materia de Justicia Administrativa, de conformidad con lo dispuesto en el Capítulo VIII de la Ley General.</w:t>
      </w:r>
    </w:p>
    <w:p w14:paraId="2A2BB49D" w14:textId="77777777" w:rsidR="00DA3D3A" w:rsidRPr="00DA3D3A" w:rsidRDefault="00DA3D3A" w:rsidP="00DA3D3A">
      <w:pPr>
        <w:tabs>
          <w:tab w:val="left" w:pos="851"/>
        </w:tabs>
        <w:spacing w:after="0" w:line="240" w:lineRule="auto"/>
        <w:ind w:left="786" w:right="0" w:hanging="720"/>
        <w:rPr>
          <w:rFonts w:eastAsia="Times New Roman"/>
          <w:color w:val="auto"/>
          <w:sz w:val="22"/>
          <w:lang w:eastAsia="es-ES"/>
        </w:rPr>
      </w:pPr>
    </w:p>
    <w:p w14:paraId="69BCA614" w14:textId="77777777" w:rsidR="00DA3D3A" w:rsidRPr="00DA3D3A" w:rsidRDefault="00DA3D3A" w:rsidP="00DA3D3A">
      <w:pPr>
        <w:numPr>
          <w:ilvl w:val="0"/>
          <w:numId w:val="14"/>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Consentimiento informado.</w:t>
      </w:r>
      <w:r w:rsidRPr="00DA3D3A">
        <w:rPr>
          <w:rFonts w:eastAsia="Times New Roman"/>
          <w:color w:val="auto"/>
          <w:sz w:val="22"/>
          <w:lang w:eastAsia="es-ES"/>
        </w:rPr>
        <w:t xml:space="preserve"> Es el acuerdo en el que se plasma la manifestación de la voluntad de las partes respecto de su participación en los mecanismos alternativos de solución de controversias.</w:t>
      </w:r>
    </w:p>
    <w:p w14:paraId="053C2C34" w14:textId="77777777" w:rsidR="00DA3D3A" w:rsidRPr="00DA3D3A" w:rsidRDefault="00DA3D3A" w:rsidP="00DA3D3A">
      <w:pPr>
        <w:tabs>
          <w:tab w:val="left" w:pos="851"/>
        </w:tabs>
        <w:spacing w:after="0" w:line="240" w:lineRule="auto"/>
        <w:ind w:left="786" w:right="0" w:hanging="720"/>
        <w:rPr>
          <w:rFonts w:eastAsia="Times New Roman"/>
          <w:color w:val="auto"/>
          <w:sz w:val="22"/>
          <w:lang w:eastAsia="es-ES"/>
        </w:rPr>
      </w:pPr>
    </w:p>
    <w:p w14:paraId="70787FAF" w14:textId="77777777" w:rsidR="00DA3D3A" w:rsidRPr="00DA3D3A" w:rsidRDefault="00DA3D3A" w:rsidP="00DA3D3A">
      <w:pPr>
        <w:numPr>
          <w:ilvl w:val="0"/>
          <w:numId w:val="14"/>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Convenio.</w:t>
      </w:r>
      <w:r w:rsidRPr="00DA3D3A">
        <w:rPr>
          <w:rFonts w:eastAsia="Times New Roman"/>
          <w:color w:val="auto"/>
          <w:sz w:val="22"/>
          <w:lang w:eastAsia="es-ES"/>
        </w:rPr>
        <w:t xml:space="preserve"> Documento físico o electrónico en el que se hacen constar los acuerdos de las partes en los mecanismos alternativos de solución de controversias que ponen fin parcial o totalmente a las mismas o previenen las futuras.</w:t>
      </w:r>
    </w:p>
    <w:p w14:paraId="59C750A3" w14:textId="77777777" w:rsidR="00DA3D3A" w:rsidRPr="00DA3D3A" w:rsidRDefault="00DA3D3A" w:rsidP="00DA3D3A">
      <w:pPr>
        <w:tabs>
          <w:tab w:val="left" w:pos="851"/>
        </w:tabs>
        <w:spacing w:after="0" w:line="240" w:lineRule="auto"/>
        <w:ind w:left="786" w:right="0" w:hanging="720"/>
        <w:rPr>
          <w:rFonts w:eastAsia="Times New Roman"/>
          <w:color w:val="auto"/>
          <w:sz w:val="22"/>
          <w:lang w:eastAsia="es-ES"/>
        </w:rPr>
      </w:pPr>
    </w:p>
    <w:p w14:paraId="4E6D64FD" w14:textId="77777777" w:rsidR="00DA3D3A" w:rsidRPr="00DA3D3A" w:rsidRDefault="00DA3D3A" w:rsidP="00DA3D3A">
      <w:pPr>
        <w:numPr>
          <w:ilvl w:val="0"/>
          <w:numId w:val="14"/>
        </w:numPr>
        <w:tabs>
          <w:tab w:val="left" w:pos="895"/>
          <w:tab w:val="left" w:pos="1037"/>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lastRenderedPageBreak/>
        <w:t>Ley.</w:t>
      </w:r>
      <w:r w:rsidRPr="00DA3D3A">
        <w:rPr>
          <w:rFonts w:eastAsia="Times New Roman"/>
          <w:color w:val="auto"/>
          <w:sz w:val="22"/>
          <w:lang w:eastAsia="es-ES"/>
        </w:rPr>
        <w:t xml:space="preserve"> Ley de Mecanismos Alternativos de Solución de Controversias del Estado de Yucatán.</w:t>
      </w:r>
    </w:p>
    <w:p w14:paraId="55C82DB4" w14:textId="77777777" w:rsidR="00DA3D3A" w:rsidRPr="00DA3D3A" w:rsidRDefault="00DA3D3A" w:rsidP="00DA3D3A">
      <w:pPr>
        <w:tabs>
          <w:tab w:val="left" w:pos="754"/>
          <w:tab w:val="left" w:pos="895"/>
        </w:tabs>
        <w:spacing w:after="0" w:line="240" w:lineRule="auto"/>
        <w:ind w:left="720" w:right="0" w:hanging="720"/>
        <w:rPr>
          <w:rFonts w:eastAsia="Times New Roman"/>
          <w:color w:val="auto"/>
          <w:sz w:val="22"/>
          <w:lang w:eastAsia="es-ES"/>
        </w:rPr>
      </w:pPr>
    </w:p>
    <w:p w14:paraId="7B8E2C87" w14:textId="77777777" w:rsidR="00DA3D3A" w:rsidRPr="00DA3D3A" w:rsidRDefault="00DA3D3A" w:rsidP="00DA3D3A">
      <w:pPr>
        <w:numPr>
          <w:ilvl w:val="0"/>
          <w:numId w:val="14"/>
        </w:numPr>
        <w:tabs>
          <w:tab w:val="left" w:pos="754"/>
          <w:tab w:val="left" w:pos="895"/>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Ley General.</w:t>
      </w:r>
      <w:r w:rsidRPr="00DA3D3A">
        <w:rPr>
          <w:rFonts w:eastAsia="Times New Roman"/>
          <w:color w:val="auto"/>
          <w:sz w:val="22"/>
          <w:lang w:eastAsia="es-ES"/>
        </w:rPr>
        <w:t xml:space="preserve"> Ley General de Mecanismos Alternativos de Solución de Controversias.</w:t>
      </w:r>
    </w:p>
    <w:p w14:paraId="184F2497" w14:textId="77777777" w:rsidR="00DA3D3A" w:rsidRPr="00DA3D3A" w:rsidRDefault="00DA3D3A" w:rsidP="00DA3D3A">
      <w:pPr>
        <w:tabs>
          <w:tab w:val="left" w:pos="754"/>
          <w:tab w:val="left" w:pos="895"/>
        </w:tabs>
        <w:spacing w:after="0" w:line="240" w:lineRule="auto"/>
        <w:ind w:left="720" w:right="0" w:hanging="720"/>
        <w:contextualSpacing/>
        <w:rPr>
          <w:rFonts w:eastAsia="Aptos"/>
          <w:color w:val="auto"/>
          <w:sz w:val="22"/>
          <w:lang w:eastAsia="en-US"/>
        </w:rPr>
      </w:pPr>
    </w:p>
    <w:p w14:paraId="2F3B7DE9" w14:textId="77777777" w:rsidR="00DA3D3A" w:rsidRPr="00DA3D3A" w:rsidRDefault="00DA3D3A" w:rsidP="00DA3D3A">
      <w:pPr>
        <w:numPr>
          <w:ilvl w:val="0"/>
          <w:numId w:val="14"/>
        </w:numPr>
        <w:tabs>
          <w:tab w:val="left" w:pos="754"/>
          <w:tab w:val="left" w:pos="895"/>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Ley Orgánica.</w:t>
      </w:r>
      <w:r w:rsidRPr="00DA3D3A">
        <w:rPr>
          <w:rFonts w:eastAsia="Times New Roman"/>
          <w:color w:val="auto"/>
          <w:sz w:val="22"/>
          <w:lang w:eastAsia="es-ES"/>
        </w:rPr>
        <w:t xml:space="preserve"> Ley Orgánica del Poder Judicial del Estado de Yucatán.</w:t>
      </w:r>
    </w:p>
    <w:p w14:paraId="185A314F" w14:textId="77777777" w:rsidR="00DA3D3A" w:rsidRPr="00DA3D3A" w:rsidRDefault="00DA3D3A" w:rsidP="00DA3D3A">
      <w:pPr>
        <w:tabs>
          <w:tab w:val="left" w:pos="754"/>
          <w:tab w:val="left" w:pos="895"/>
        </w:tabs>
        <w:spacing w:after="0" w:line="240" w:lineRule="auto"/>
        <w:ind w:left="786" w:right="0" w:hanging="720"/>
        <w:rPr>
          <w:rFonts w:eastAsia="Times New Roman"/>
          <w:color w:val="auto"/>
          <w:sz w:val="22"/>
          <w:lang w:eastAsia="es-ES"/>
        </w:rPr>
      </w:pPr>
    </w:p>
    <w:p w14:paraId="5722591F" w14:textId="77777777" w:rsidR="00DA3D3A" w:rsidRPr="00DA3D3A" w:rsidRDefault="00DA3D3A" w:rsidP="00DA3D3A">
      <w:pPr>
        <w:numPr>
          <w:ilvl w:val="0"/>
          <w:numId w:val="14"/>
        </w:numPr>
        <w:tabs>
          <w:tab w:val="left" w:pos="754"/>
          <w:tab w:val="left" w:pos="895"/>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 xml:space="preserve">Mecanismos Alternativos de Solución de Controversias. </w:t>
      </w:r>
      <w:r w:rsidRPr="00DA3D3A">
        <w:rPr>
          <w:rFonts w:eastAsia="Times New Roman"/>
          <w:color w:val="auto"/>
          <w:sz w:val="22"/>
          <w:lang w:eastAsia="es-ES"/>
        </w:rPr>
        <w:t>Procedimientos no jurisdiccionales cuyo objeto consiste en propiciar la avenencia entre las partes de manera voluntaria, pacífica y benéfica para ambas, a través de concesiones recíprocas, en una controversia o conflicto presente o futura.</w:t>
      </w:r>
    </w:p>
    <w:p w14:paraId="5BC1E7A8" w14:textId="77777777" w:rsidR="00DA3D3A" w:rsidRPr="00DA3D3A" w:rsidRDefault="00DA3D3A" w:rsidP="00DA3D3A">
      <w:pPr>
        <w:tabs>
          <w:tab w:val="left" w:pos="851"/>
        </w:tabs>
        <w:spacing w:after="0" w:line="240" w:lineRule="auto"/>
        <w:ind w:left="786" w:right="0" w:hanging="720"/>
        <w:rPr>
          <w:rFonts w:eastAsia="Times New Roman"/>
          <w:color w:val="auto"/>
          <w:sz w:val="22"/>
          <w:lang w:eastAsia="es-ES"/>
        </w:rPr>
      </w:pPr>
    </w:p>
    <w:p w14:paraId="38E0F95D" w14:textId="77777777" w:rsidR="00DA3D3A" w:rsidRPr="00DA3D3A" w:rsidRDefault="00DA3D3A" w:rsidP="00DA3D3A">
      <w:pPr>
        <w:numPr>
          <w:ilvl w:val="0"/>
          <w:numId w:val="14"/>
        </w:numPr>
        <w:tabs>
          <w:tab w:val="left" w:pos="851"/>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Partes.</w:t>
      </w:r>
      <w:r w:rsidRPr="00DA3D3A">
        <w:rPr>
          <w:rFonts w:eastAsia="Times New Roman"/>
          <w:color w:val="auto"/>
          <w:sz w:val="22"/>
          <w:lang w:eastAsia="es-ES"/>
        </w:rPr>
        <w:t xml:space="preserve"> Personas físicas o morales que, voluntariamente y de manera individual o colectiva, deciden prevenir o resolver una controversia o conflicto, a través de alguno de los mecanismos alternativos de solución de controversias previstos en la Ley General, esta Ley y demás que resulten aplicables en los respectivos ámbitos de competencia.</w:t>
      </w:r>
    </w:p>
    <w:p w14:paraId="29CB3CC1" w14:textId="77777777" w:rsidR="00DA3D3A" w:rsidRPr="00DA3D3A" w:rsidRDefault="00DA3D3A" w:rsidP="00DA3D3A">
      <w:pPr>
        <w:tabs>
          <w:tab w:val="left" w:pos="851"/>
        </w:tabs>
        <w:spacing w:after="0" w:line="240" w:lineRule="auto"/>
        <w:ind w:left="786" w:right="0" w:hanging="720"/>
        <w:rPr>
          <w:rFonts w:eastAsia="Times New Roman"/>
          <w:color w:val="auto"/>
          <w:sz w:val="22"/>
          <w:lang w:eastAsia="es-ES"/>
        </w:rPr>
      </w:pPr>
    </w:p>
    <w:p w14:paraId="74E67507" w14:textId="77777777" w:rsidR="00DA3D3A" w:rsidRPr="00DA3D3A" w:rsidRDefault="00DA3D3A" w:rsidP="00DA3D3A">
      <w:pPr>
        <w:numPr>
          <w:ilvl w:val="0"/>
          <w:numId w:val="14"/>
        </w:numPr>
        <w:tabs>
          <w:tab w:val="left" w:pos="851"/>
          <w:tab w:val="left" w:pos="993"/>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Persona Abogada Colaborativa.</w:t>
      </w:r>
      <w:r w:rsidRPr="00DA3D3A">
        <w:rPr>
          <w:rFonts w:eastAsia="Times New Roman"/>
          <w:color w:val="auto"/>
          <w:sz w:val="22"/>
          <w:lang w:eastAsia="es-ES"/>
        </w:rPr>
        <w:t xml:space="preserve"> Es aquella persona con cédula profesional para ejercer el derecho o la abogacía, que haya obtenido la certificación como persona facilitadora en términos de esta Ley, que además participa en conjunto con las partes mediante un proceso de negociación colaborativa con el fin de encontrar soluciones beneficiosas para las mismas.</w:t>
      </w:r>
    </w:p>
    <w:p w14:paraId="4824813B" w14:textId="77777777" w:rsidR="00DA3D3A" w:rsidRPr="00DA3D3A" w:rsidRDefault="00DA3D3A" w:rsidP="00DA3D3A">
      <w:pPr>
        <w:tabs>
          <w:tab w:val="left" w:pos="851"/>
        </w:tabs>
        <w:spacing w:after="0" w:line="240" w:lineRule="auto"/>
        <w:ind w:left="786" w:right="0" w:hanging="720"/>
        <w:rPr>
          <w:rFonts w:eastAsia="Times New Roman"/>
          <w:color w:val="auto"/>
          <w:sz w:val="22"/>
          <w:lang w:eastAsia="es-ES"/>
        </w:rPr>
      </w:pPr>
    </w:p>
    <w:p w14:paraId="3B7E9FA8" w14:textId="77777777" w:rsidR="00DA3D3A" w:rsidRPr="00DA3D3A" w:rsidRDefault="00DA3D3A" w:rsidP="00DA3D3A">
      <w:pPr>
        <w:numPr>
          <w:ilvl w:val="0"/>
          <w:numId w:val="14"/>
        </w:numPr>
        <w:tabs>
          <w:tab w:val="left" w:pos="851"/>
          <w:tab w:val="left" w:pos="993"/>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Persona Facilitadora.</w:t>
      </w:r>
      <w:r w:rsidRPr="00DA3D3A">
        <w:rPr>
          <w:rFonts w:eastAsia="Times New Roman"/>
          <w:color w:val="auto"/>
          <w:sz w:val="22"/>
          <w:lang w:eastAsia="es-ES"/>
        </w:rPr>
        <w:t xml:space="preserve"> Persona física certificada cuya función es propiciar la comunicación y avenencia para la solución de controversias entre las partes, a través de la aplicación de los mecanismos alternativos de solución de controversias previstos en esta Ley, en el ámbito público o privado.</w:t>
      </w:r>
    </w:p>
    <w:p w14:paraId="03BFC71A" w14:textId="77777777" w:rsidR="00DA3D3A" w:rsidRPr="00DA3D3A" w:rsidRDefault="00DA3D3A" w:rsidP="00DA3D3A">
      <w:pPr>
        <w:tabs>
          <w:tab w:val="left" w:pos="851"/>
          <w:tab w:val="left" w:pos="993"/>
        </w:tabs>
        <w:spacing w:after="0" w:line="240" w:lineRule="auto"/>
        <w:ind w:left="0" w:right="0" w:hanging="720"/>
        <w:rPr>
          <w:rFonts w:eastAsia="Times New Roman"/>
          <w:color w:val="auto"/>
          <w:sz w:val="22"/>
          <w:lang w:eastAsia="es-ES"/>
        </w:rPr>
      </w:pPr>
    </w:p>
    <w:p w14:paraId="6F45E677" w14:textId="77777777" w:rsidR="00DA3D3A" w:rsidRPr="00DA3D3A" w:rsidRDefault="00DA3D3A" w:rsidP="00DA3D3A">
      <w:pPr>
        <w:numPr>
          <w:ilvl w:val="0"/>
          <w:numId w:val="14"/>
        </w:numPr>
        <w:tabs>
          <w:tab w:val="left" w:pos="851"/>
          <w:tab w:val="left" w:pos="993"/>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Poder Judicial.</w:t>
      </w:r>
      <w:r w:rsidRPr="00DA3D3A">
        <w:rPr>
          <w:rFonts w:eastAsia="Times New Roman"/>
          <w:color w:val="auto"/>
          <w:sz w:val="22"/>
          <w:lang w:eastAsia="es-ES"/>
        </w:rPr>
        <w:t xml:space="preserve"> Poder Judicial del Estado de Yucatán.</w:t>
      </w:r>
    </w:p>
    <w:p w14:paraId="67A76202" w14:textId="77777777" w:rsidR="00DA3D3A" w:rsidRPr="00DA3D3A" w:rsidRDefault="00DA3D3A" w:rsidP="00DA3D3A">
      <w:pPr>
        <w:tabs>
          <w:tab w:val="left" w:pos="851"/>
          <w:tab w:val="left" w:pos="993"/>
        </w:tabs>
        <w:spacing w:after="0" w:line="240" w:lineRule="auto"/>
        <w:ind w:left="786" w:right="0" w:hanging="720"/>
        <w:rPr>
          <w:rFonts w:eastAsia="Times New Roman"/>
          <w:color w:val="auto"/>
          <w:sz w:val="22"/>
          <w:lang w:eastAsia="es-ES"/>
        </w:rPr>
      </w:pPr>
    </w:p>
    <w:p w14:paraId="1B67CD75" w14:textId="77777777" w:rsidR="00DA3D3A" w:rsidRPr="00DA3D3A" w:rsidRDefault="00DA3D3A" w:rsidP="00DA3D3A">
      <w:pPr>
        <w:numPr>
          <w:ilvl w:val="0"/>
          <w:numId w:val="14"/>
        </w:numPr>
        <w:tabs>
          <w:tab w:val="left" w:pos="851"/>
          <w:tab w:val="left" w:pos="993"/>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Procesos de Justicia Restaurativa</w:t>
      </w:r>
      <w:r w:rsidRPr="00DA3D3A">
        <w:rPr>
          <w:rFonts w:eastAsia="Times New Roman"/>
          <w:color w:val="auto"/>
          <w:sz w:val="22"/>
          <w:lang w:eastAsia="es-ES"/>
        </w:rPr>
        <w:t xml:space="preserve">. Conjunto de sesiones, encuentros e intervenciones metodológicas, multidisciplinarias y especializadas enfocadas en comprender </w:t>
      </w:r>
      <w:r w:rsidRPr="00DA3D3A">
        <w:rPr>
          <w:rFonts w:eastAsia="Times New Roman"/>
          <w:color w:val="auto"/>
          <w:sz w:val="22"/>
          <w:lang w:val="es-ES" w:eastAsia="es-ES"/>
        </w:rPr>
        <w:t xml:space="preserve">el impacto de las decisiones tomadas </w:t>
      </w:r>
      <w:r w:rsidRPr="00DA3D3A">
        <w:rPr>
          <w:rFonts w:eastAsia="Times New Roman"/>
          <w:color w:val="auto"/>
          <w:sz w:val="22"/>
          <w:lang w:eastAsia="es-ES"/>
        </w:rPr>
        <w:t xml:space="preserve"> y gestionar el conflicto mediante el reconocimiento de su existencia y los daños que se generaron, así como la identificación de las necesidades de las partes, su momento de vida y sus mutuas responsabilidades, con la finalidad de adoptar y acordar el despliegue de conductas enfocadas en reparar los daños existentes y prevenir los futuros conflictos, bajo la expectativa de no repetición.</w:t>
      </w:r>
    </w:p>
    <w:p w14:paraId="7841B61A" w14:textId="77777777" w:rsidR="00DA3D3A" w:rsidRPr="00DA3D3A" w:rsidRDefault="00DA3D3A" w:rsidP="00DA3D3A">
      <w:pPr>
        <w:tabs>
          <w:tab w:val="left" w:pos="851"/>
          <w:tab w:val="left" w:pos="993"/>
        </w:tabs>
        <w:spacing w:after="0" w:line="240" w:lineRule="auto"/>
        <w:ind w:left="786" w:right="0" w:hanging="720"/>
        <w:rPr>
          <w:rFonts w:eastAsia="Times New Roman"/>
          <w:color w:val="auto"/>
          <w:sz w:val="22"/>
          <w:lang w:eastAsia="es-ES"/>
        </w:rPr>
      </w:pPr>
    </w:p>
    <w:p w14:paraId="0BF3F0EB" w14:textId="77777777" w:rsidR="00DA3D3A" w:rsidRPr="00DA3D3A" w:rsidRDefault="00DA3D3A" w:rsidP="00DA3D3A">
      <w:pPr>
        <w:numPr>
          <w:ilvl w:val="0"/>
          <w:numId w:val="14"/>
        </w:numPr>
        <w:tabs>
          <w:tab w:val="left" w:pos="851"/>
          <w:tab w:val="left" w:pos="993"/>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 xml:space="preserve">Procesos de Justicia Terapéutica. </w:t>
      </w:r>
      <w:r w:rsidRPr="00DA3D3A">
        <w:rPr>
          <w:rFonts w:eastAsia="Times New Roman"/>
          <w:color w:val="auto"/>
          <w:sz w:val="22"/>
          <w:lang w:eastAsia="es-ES"/>
        </w:rPr>
        <w:t>Herramientas metodológicas e interdisciplinarias aplicadas en el abordaje y resolución de conflictos, mediante el acompañamiento, guía e interacción de agentes terapéuticos con las personas involucradas en el conflicto, ello con la finalidad de fomentar el bienestar físico, psicológico y emocional de las personas interesadas en la solución del conflicto.</w:t>
      </w:r>
    </w:p>
    <w:p w14:paraId="286E2962" w14:textId="77777777" w:rsidR="00DA3D3A" w:rsidRPr="00DA3D3A" w:rsidRDefault="00DA3D3A" w:rsidP="00DA3D3A">
      <w:pPr>
        <w:tabs>
          <w:tab w:val="left" w:pos="851"/>
          <w:tab w:val="left" w:pos="993"/>
        </w:tabs>
        <w:spacing w:after="0" w:line="240" w:lineRule="auto"/>
        <w:ind w:left="786" w:right="0" w:hanging="720"/>
        <w:rPr>
          <w:rFonts w:eastAsia="Times New Roman"/>
          <w:color w:val="auto"/>
          <w:sz w:val="22"/>
          <w:lang w:eastAsia="es-ES"/>
        </w:rPr>
      </w:pPr>
    </w:p>
    <w:p w14:paraId="25366F6B" w14:textId="77777777" w:rsidR="00DA3D3A" w:rsidRPr="00DA3D3A" w:rsidRDefault="00DA3D3A" w:rsidP="00DA3D3A">
      <w:pPr>
        <w:numPr>
          <w:ilvl w:val="0"/>
          <w:numId w:val="14"/>
        </w:numPr>
        <w:tabs>
          <w:tab w:val="left" w:pos="851"/>
          <w:tab w:val="left" w:pos="993"/>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Registro Estatal de Personas Facilitadoras de Mecanismos Alternativos de Solución de Controversias.</w:t>
      </w:r>
      <w:r w:rsidRPr="00DA3D3A">
        <w:rPr>
          <w:rFonts w:eastAsia="Times New Roman"/>
          <w:color w:val="auto"/>
          <w:sz w:val="22"/>
          <w:lang w:eastAsia="es-ES"/>
        </w:rPr>
        <w:t xml:space="preserve"> Resguardo electrónico de datos respecto del otorgamiento o modificación de la certificación de las personas facilitadoras públicas y privadas, así como de las personas abogadas colaborativas, a cargo de la instancia que determine el Poder Judicial.</w:t>
      </w:r>
    </w:p>
    <w:p w14:paraId="345D150B" w14:textId="77777777" w:rsidR="00DA3D3A" w:rsidRPr="00DA3D3A" w:rsidRDefault="00DA3D3A" w:rsidP="00DA3D3A">
      <w:pPr>
        <w:tabs>
          <w:tab w:val="left" w:pos="851"/>
          <w:tab w:val="left" w:pos="993"/>
        </w:tabs>
        <w:spacing w:after="0" w:line="240" w:lineRule="auto"/>
        <w:ind w:left="0" w:right="0" w:hanging="720"/>
        <w:rPr>
          <w:rFonts w:eastAsia="Times New Roman"/>
          <w:color w:val="auto"/>
          <w:sz w:val="22"/>
          <w:lang w:eastAsia="es-ES"/>
        </w:rPr>
      </w:pPr>
    </w:p>
    <w:p w14:paraId="71FD112C" w14:textId="77777777" w:rsidR="00DA3D3A" w:rsidRPr="00DA3D3A" w:rsidRDefault="00DA3D3A" w:rsidP="00DA3D3A">
      <w:pPr>
        <w:numPr>
          <w:ilvl w:val="0"/>
          <w:numId w:val="14"/>
        </w:numPr>
        <w:tabs>
          <w:tab w:val="left" w:pos="851"/>
          <w:tab w:val="left" w:pos="993"/>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Registro Estatal de Personas Facilitadoras de Mecanismos Alternativos de Solución de Controversias en materia administrativa.</w:t>
      </w:r>
      <w:r w:rsidRPr="00DA3D3A">
        <w:rPr>
          <w:rFonts w:eastAsia="Times New Roman"/>
          <w:color w:val="auto"/>
          <w:sz w:val="22"/>
          <w:lang w:eastAsia="es-ES"/>
        </w:rPr>
        <w:t xml:space="preserve"> Resguardo electrónico de datos respecto del otorgamiento o modificación de la certificación de las personas facilitadoras públicas y privadas, así como de las personas abogadas colaborativas, a cargo de la instancia que determine el Tribunal de Justicia Administrativa.</w:t>
      </w:r>
    </w:p>
    <w:p w14:paraId="1488BE72" w14:textId="77777777" w:rsidR="00DA3D3A" w:rsidRPr="00DA3D3A" w:rsidRDefault="00DA3D3A" w:rsidP="00DA3D3A">
      <w:pPr>
        <w:tabs>
          <w:tab w:val="left" w:pos="851"/>
          <w:tab w:val="left" w:pos="993"/>
        </w:tabs>
        <w:spacing w:after="0" w:line="240" w:lineRule="auto"/>
        <w:ind w:left="0" w:right="0" w:hanging="720"/>
        <w:rPr>
          <w:rFonts w:eastAsia="Times New Roman"/>
          <w:color w:val="auto"/>
          <w:sz w:val="22"/>
          <w:lang w:eastAsia="es-ES"/>
        </w:rPr>
      </w:pPr>
    </w:p>
    <w:p w14:paraId="5CFEDFD2" w14:textId="77777777" w:rsidR="00DA3D3A" w:rsidRPr="00DA3D3A" w:rsidRDefault="00DA3D3A" w:rsidP="00DA3D3A">
      <w:pPr>
        <w:numPr>
          <w:ilvl w:val="0"/>
          <w:numId w:val="14"/>
        </w:numPr>
        <w:tabs>
          <w:tab w:val="left" w:pos="709"/>
          <w:tab w:val="left" w:pos="851"/>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Sistemas en línea.</w:t>
      </w:r>
      <w:r w:rsidRPr="00DA3D3A">
        <w:rPr>
          <w:rFonts w:eastAsia="Times New Roman"/>
          <w:color w:val="auto"/>
          <w:sz w:val="22"/>
          <w:lang w:eastAsia="es-ES"/>
        </w:rPr>
        <w:t xml:space="preserve"> Dispositivos electrónicos, programas informáticos, aplicaciones, herramientas tecnológicas, plataformas, protocolos, sistemas de justicia descentralizada, sistemas automatizados y demás tecnologías de la información y comunicación, utilizados para llevar a cabo la solución de controversias en línea.</w:t>
      </w:r>
    </w:p>
    <w:p w14:paraId="38DD7546" w14:textId="77777777" w:rsidR="00DA3D3A" w:rsidRPr="00DA3D3A" w:rsidRDefault="00DA3D3A" w:rsidP="00DA3D3A">
      <w:pPr>
        <w:tabs>
          <w:tab w:val="left" w:pos="851"/>
          <w:tab w:val="left" w:pos="993"/>
        </w:tabs>
        <w:spacing w:after="0" w:line="240" w:lineRule="auto"/>
        <w:ind w:left="786" w:right="0" w:hanging="720"/>
        <w:rPr>
          <w:rFonts w:eastAsia="Times New Roman"/>
          <w:color w:val="auto"/>
          <w:sz w:val="22"/>
          <w:lang w:eastAsia="es-ES"/>
        </w:rPr>
      </w:pPr>
    </w:p>
    <w:p w14:paraId="22E8CD2E" w14:textId="77777777" w:rsidR="00DA3D3A" w:rsidRPr="00DA3D3A" w:rsidRDefault="00DA3D3A" w:rsidP="00DA3D3A">
      <w:pPr>
        <w:numPr>
          <w:ilvl w:val="0"/>
          <w:numId w:val="14"/>
        </w:numPr>
        <w:tabs>
          <w:tab w:val="left" w:pos="851"/>
          <w:tab w:val="left" w:pos="993"/>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 xml:space="preserve">Sistema Estatal de Convenios. </w:t>
      </w:r>
      <w:r w:rsidRPr="00DA3D3A">
        <w:rPr>
          <w:rFonts w:eastAsia="Times New Roman"/>
          <w:color w:val="auto"/>
          <w:sz w:val="22"/>
          <w:lang w:eastAsia="es-ES"/>
        </w:rPr>
        <w:t xml:space="preserve">Resguardo electrónico del registro de los convenios, a cargo del Centro Estatal de Solución de Controversias del Poder Judicial o en su caso, del Tribunal de Justicia Administrativa. </w:t>
      </w:r>
    </w:p>
    <w:p w14:paraId="581433E1" w14:textId="77777777" w:rsidR="00DA3D3A" w:rsidRPr="00DA3D3A" w:rsidRDefault="00DA3D3A" w:rsidP="00DA3D3A">
      <w:pPr>
        <w:tabs>
          <w:tab w:val="left" w:pos="851"/>
          <w:tab w:val="left" w:pos="993"/>
        </w:tabs>
        <w:spacing w:after="0" w:line="240" w:lineRule="auto"/>
        <w:ind w:left="993" w:right="0" w:hanging="720"/>
        <w:rPr>
          <w:rFonts w:eastAsia="Times New Roman"/>
          <w:color w:val="auto"/>
          <w:sz w:val="22"/>
          <w:lang w:eastAsia="es-ES"/>
        </w:rPr>
      </w:pPr>
    </w:p>
    <w:p w14:paraId="1A17143C" w14:textId="77777777" w:rsidR="00DA3D3A" w:rsidRPr="00DA3D3A" w:rsidRDefault="00DA3D3A" w:rsidP="00DA3D3A">
      <w:pPr>
        <w:numPr>
          <w:ilvl w:val="0"/>
          <w:numId w:val="14"/>
        </w:numPr>
        <w:tabs>
          <w:tab w:val="left" w:pos="851"/>
          <w:tab w:val="left" w:pos="993"/>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Suscripción.</w:t>
      </w:r>
      <w:r w:rsidRPr="00DA3D3A">
        <w:rPr>
          <w:rFonts w:eastAsia="Times New Roman"/>
          <w:color w:val="auto"/>
          <w:sz w:val="22"/>
          <w:lang w:eastAsia="es-ES"/>
        </w:rPr>
        <w:t xml:space="preserve"> Es la firma del convenio por las partes y la persona facilitadora.</w:t>
      </w:r>
    </w:p>
    <w:p w14:paraId="026FFEF1" w14:textId="77777777" w:rsidR="00DA3D3A" w:rsidRPr="00DA3D3A" w:rsidRDefault="00DA3D3A" w:rsidP="00DA3D3A">
      <w:pPr>
        <w:tabs>
          <w:tab w:val="left" w:pos="851"/>
          <w:tab w:val="left" w:pos="993"/>
        </w:tabs>
        <w:spacing w:after="0" w:line="240" w:lineRule="auto"/>
        <w:ind w:left="786" w:right="0" w:hanging="720"/>
        <w:rPr>
          <w:rFonts w:eastAsia="Times New Roman"/>
          <w:color w:val="auto"/>
          <w:sz w:val="22"/>
          <w:lang w:eastAsia="es-ES"/>
        </w:rPr>
      </w:pPr>
    </w:p>
    <w:p w14:paraId="1D941F6C" w14:textId="77777777" w:rsidR="00DA3D3A" w:rsidRPr="00DA3D3A" w:rsidRDefault="00DA3D3A" w:rsidP="00DA3D3A">
      <w:pPr>
        <w:numPr>
          <w:ilvl w:val="0"/>
          <w:numId w:val="14"/>
        </w:numPr>
        <w:tabs>
          <w:tab w:val="left" w:pos="851"/>
          <w:tab w:val="left" w:pos="993"/>
          <w:tab w:val="left" w:pos="1134"/>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Tribunal de Justicia Administrativa.</w:t>
      </w:r>
      <w:r w:rsidRPr="00DA3D3A">
        <w:rPr>
          <w:rFonts w:eastAsia="Times New Roman"/>
          <w:color w:val="auto"/>
          <w:sz w:val="22"/>
          <w:lang w:eastAsia="es-ES"/>
        </w:rPr>
        <w:t xml:space="preserve"> Tribunal de Justicia Administrativa del Estado de Yucatán.</w:t>
      </w:r>
    </w:p>
    <w:p w14:paraId="56862ABB" w14:textId="77777777" w:rsidR="00DA3D3A" w:rsidRPr="00DA3D3A" w:rsidRDefault="00DA3D3A" w:rsidP="00DA3D3A">
      <w:pPr>
        <w:spacing w:after="0" w:line="240" w:lineRule="auto"/>
        <w:ind w:left="0" w:right="0" w:firstLine="0"/>
        <w:rPr>
          <w:rFonts w:eastAsia="Aptos"/>
          <w:b/>
          <w:color w:val="auto"/>
          <w:sz w:val="22"/>
          <w:lang w:eastAsia="en-US"/>
        </w:rPr>
      </w:pPr>
    </w:p>
    <w:p w14:paraId="74223720"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7.</w:t>
      </w:r>
      <w:r w:rsidRPr="00DA3D3A">
        <w:rPr>
          <w:rFonts w:eastAsia="Times New Roman"/>
          <w:color w:val="auto"/>
          <w:sz w:val="22"/>
          <w:lang w:eastAsia="es-ES"/>
        </w:rPr>
        <w:t xml:space="preserve"> Son Principios rectores de esta Ley, los siguientes:</w:t>
      </w:r>
    </w:p>
    <w:p w14:paraId="5FA9B5BE" w14:textId="77777777" w:rsidR="00DA3D3A" w:rsidRPr="00DA3D3A" w:rsidRDefault="00DA3D3A" w:rsidP="00DA3D3A">
      <w:pPr>
        <w:spacing w:after="0" w:line="240" w:lineRule="auto"/>
        <w:ind w:left="0" w:right="0" w:firstLine="0"/>
        <w:rPr>
          <w:rFonts w:eastAsia="Times New Roman"/>
          <w:color w:val="auto"/>
          <w:sz w:val="22"/>
          <w:lang w:eastAsia="es-ES"/>
        </w:rPr>
      </w:pPr>
    </w:p>
    <w:p w14:paraId="0CAE2241" w14:textId="77777777" w:rsidR="00DA3D3A" w:rsidRPr="00DA3D3A" w:rsidRDefault="00DA3D3A" w:rsidP="00DA3D3A">
      <w:pPr>
        <w:numPr>
          <w:ilvl w:val="0"/>
          <w:numId w:val="16"/>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Acceso a la justicia alternativa.</w:t>
      </w:r>
      <w:r w:rsidRPr="00DA3D3A">
        <w:rPr>
          <w:rFonts w:eastAsia="Times New Roman"/>
          <w:color w:val="auto"/>
          <w:sz w:val="22"/>
          <w:lang w:eastAsia="es-ES"/>
        </w:rPr>
        <w:t xml:space="preserve"> Garantía que tiene toda persona para el acceso efectivo a una justicia distinta a la jurisdiccional, de carácter confidencial, voluntaria, completa, neutral, independiente, flexible, igualitaria, legal, pronta y expedita a través de los mecanismos alternos a los procesos jurisdiccionales para la solución de controversias.</w:t>
      </w:r>
    </w:p>
    <w:p w14:paraId="0F64BE21" w14:textId="77777777" w:rsidR="00DA3D3A" w:rsidRPr="00DA3D3A" w:rsidRDefault="00DA3D3A" w:rsidP="00DA3D3A">
      <w:pPr>
        <w:spacing w:after="0" w:line="240" w:lineRule="auto"/>
        <w:ind w:left="0" w:right="0" w:hanging="720"/>
        <w:rPr>
          <w:rFonts w:eastAsia="Times New Roman"/>
          <w:b/>
          <w:color w:val="auto"/>
          <w:sz w:val="22"/>
          <w:lang w:eastAsia="es-ES"/>
        </w:rPr>
      </w:pPr>
    </w:p>
    <w:p w14:paraId="26DEB967" w14:textId="77777777" w:rsidR="00DA3D3A" w:rsidRPr="00DA3D3A" w:rsidRDefault="00DA3D3A" w:rsidP="00DA3D3A">
      <w:pPr>
        <w:numPr>
          <w:ilvl w:val="0"/>
          <w:numId w:val="16"/>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Autonomía de la voluntad.</w:t>
      </w:r>
      <w:r w:rsidRPr="00DA3D3A">
        <w:rPr>
          <w:rFonts w:eastAsia="Times New Roman"/>
          <w:color w:val="auto"/>
          <w:sz w:val="22"/>
          <w:lang w:eastAsia="es-ES"/>
        </w:rPr>
        <w:t xml:space="preserve"> La libertad que detentan las partes para autorregular sus intereses y relaciones personales y jurídicas dentro del ámbito permitido por la ley sin que medie coacción o imposición externa durante su participación en los mecanismos alternativos de solución de controversias.</w:t>
      </w:r>
    </w:p>
    <w:p w14:paraId="497B6DD9" w14:textId="77777777" w:rsidR="00DA3D3A" w:rsidRPr="00DA3D3A" w:rsidRDefault="00DA3D3A" w:rsidP="00DA3D3A">
      <w:pPr>
        <w:spacing w:after="0" w:line="240" w:lineRule="auto"/>
        <w:ind w:left="0" w:right="0" w:hanging="720"/>
        <w:rPr>
          <w:rFonts w:eastAsia="Times New Roman"/>
          <w:b/>
          <w:color w:val="auto"/>
          <w:sz w:val="22"/>
          <w:lang w:eastAsia="es-ES"/>
        </w:rPr>
      </w:pPr>
    </w:p>
    <w:p w14:paraId="1F31F7F9" w14:textId="77777777" w:rsidR="00DA3D3A" w:rsidRPr="00DA3D3A" w:rsidRDefault="00DA3D3A" w:rsidP="00DA3D3A">
      <w:pPr>
        <w:numPr>
          <w:ilvl w:val="0"/>
          <w:numId w:val="16"/>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Buena fe.</w:t>
      </w:r>
      <w:r w:rsidRPr="00DA3D3A">
        <w:rPr>
          <w:rFonts w:eastAsia="Times New Roman"/>
          <w:color w:val="auto"/>
          <w:sz w:val="22"/>
          <w:lang w:eastAsia="es-ES"/>
        </w:rPr>
        <w:t xml:space="preserve"> Implica que las partes, en un procedimiento de mecanismos alternativos de solución de controversias, participen con probidad y honradez, libre de vicios, dolo o defectos y sin intención de engañar.</w:t>
      </w:r>
    </w:p>
    <w:p w14:paraId="5B02D2A3" w14:textId="77777777" w:rsidR="00DA3D3A" w:rsidRPr="00DA3D3A" w:rsidRDefault="00DA3D3A" w:rsidP="00DA3D3A">
      <w:pPr>
        <w:spacing w:after="0" w:line="240" w:lineRule="auto"/>
        <w:ind w:left="0" w:right="0" w:hanging="720"/>
        <w:rPr>
          <w:rFonts w:eastAsia="Times New Roman"/>
          <w:b/>
          <w:color w:val="auto"/>
          <w:sz w:val="22"/>
          <w:lang w:eastAsia="es-ES"/>
        </w:rPr>
      </w:pPr>
    </w:p>
    <w:p w14:paraId="1657A67C" w14:textId="77777777" w:rsidR="00DA3D3A" w:rsidRPr="00DA3D3A" w:rsidRDefault="00DA3D3A" w:rsidP="00DA3D3A">
      <w:pPr>
        <w:numPr>
          <w:ilvl w:val="0"/>
          <w:numId w:val="16"/>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lastRenderedPageBreak/>
        <w:t>Confidencialidad.</w:t>
      </w:r>
      <w:r w:rsidRPr="00DA3D3A">
        <w:rPr>
          <w:rFonts w:eastAsia="Times New Roman"/>
          <w:color w:val="auto"/>
          <w:sz w:val="22"/>
          <w:lang w:eastAsia="es-ES"/>
        </w:rPr>
        <w:t xml:space="preserve"> La información aportada, compartida o expuesta por las partes y que es de conocimiento de las personas facilitadoras, abogadas colaborativas y terceras personas que participen en los mecanismos alternativos de solución de controversias, no podrá ser divulgada, de conformidad con lo dispuesto en la Ley General, esta Ley y la legislación en materia de protección de datos personales. Se exceptúa de este principio, la información que revele un delito que se esté cometiendo o cuya consumación sea inminente.</w:t>
      </w:r>
    </w:p>
    <w:p w14:paraId="3B9AB2C5" w14:textId="77777777" w:rsidR="00DA3D3A" w:rsidRPr="00DA3D3A" w:rsidRDefault="00DA3D3A" w:rsidP="00DA3D3A">
      <w:pPr>
        <w:spacing w:after="0" w:line="240" w:lineRule="auto"/>
        <w:ind w:left="0" w:right="0" w:hanging="720"/>
        <w:rPr>
          <w:rFonts w:eastAsia="Times New Roman"/>
          <w:b/>
          <w:color w:val="auto"/>
          <w:sz w:val="22"/>
          <w:lang w:eastAsia="es-ES"/>
        </w:rPr>
      </w:pPr>
    </w:p>
    <w:p w14:paraId="38C91399" w14:textId="77777777" w:rsidR="00DA3D3A" w:rsidRPr="00DA3D3A" w:rsidRDefault="00DA3D3A" w:rsidP="00DA3D3A">
      <w:pPr>
        <w:numPr>
          <w:ilvl w:val="0"/>
          <w:numId w:val="16"/>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Equidad.</w:t>
      </w:r>
      <w:r w:rsidRPr="00DA3D3A">
        <w:rPr>
          <w:rFonts w:eastAsia="Times New Roman"/>
          <w:color w:val="auto"/>
          <w:sz w:val="22"/>
          <w:lang w:eastAsia="es-ES"/>
        </w:rPr>
        <w:t xml:space="preserve"> Las personas facilitadoras propiciarán la igualdad y equilibrio entre las partes que intervienen en el procedimiento a fin de que los acuerdos alcanzados respeten derechos humanos, sean leales, proporcionales y equitativos.</w:t>
      </w:r>
    </w:p>
    <w:p w14:paraId="15019ADE" w14:textId="77777777" w:rsidR="00DA3D3A" w:rsidRPr="00DA3D3A" w:rsidRDefault="00DA3D3A" w:rsidP="00DA3D3A">
      <w:pPr>
        <w:spacing w:after="0" w:line="240" w:lineRule="auto"/>
        <w:ind w:left="0" w:right="0" w:hanging="720"/>
        <w:rPr>
          <w:rFonts w:eastAsia="Times New Roman"/>
          <w:b/>
          <w:color w:val="auto"/>
          <w:sz w:val="22"/>
          <w:lang w:eastAsia="es-ES"/>
        </w:rPr>
      </w:pPr>
    </w:p>
    <w:p w14:paraId="799EF8A8" w14:textId="77777777" w:rsidR="00DA3D3A" w:rsidRPr="00DA3D3A" w:rsidRDefault="00DA3D3A" w:rsidP="00DA3D3A">
      <w:pPr>
        <w:numPr>
          <w:ilvl w:val="0"/>
          <w:numId w:val="16"/>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Flexibilidad.</w:t>
      </w:r>
      <w:r w:rsidRPr="00DA3D3A">
        <w:rPr>
          <w:rFonts w:eastAsia="Times New Roman"/>
          <w:color w:val="auto"/>
          <w:sz w:val="22"/>
          <w:lang w:eastAsia="es-ES"/>
        </w:rPr>
        <w:t xml:space="preserve"> Los mecanismos alternativos de solución de controversias se desarrollarán sin formalidades y trámites rígidos o excesivos para las partes.</w:t>
      </w:r>
    </w:p>
    <w:p w14:paraId="62B64635" w14:textId="77777777" w:rsidR="00DA3D3A" w:rsidRPr="00DA3D3A" w:rsidRDefault="00DA3D3A" w:rsidP="00DA3D3A">
      <w:pPr>
        <w:spacing w:after="0" w:line="240" w:lineRule="auto"/>
        <w:ind w:left="720" w:right="0" w:hanging="720"/>
        <w:rPr>
          <w:rFonts w:eastAsia="Times New Roman"/>
          <w:color w:val="auto"/>
          <w:sz w:val="22"/>
          <w:lang w:eastAsia="es-ES"/>
        </w:rPr>
      </w:pPr>
    </w:p>
    <w:p w14:paraId="05B03ECB" w14:textId="77777777" w:rsidR="00DA3D3A" w:rsidRPr="00DA3D3A" w:rsidRDefault="00DA3D3A" w:rsidP="00DA3D3A">
      <w:pPr>
        <w:numPr>
          <w:ilvl w:val="0"/>
          <w:numId w:val="16"/>
        </w:numPr>
        <w:tabs>
          <w:tab w:val="left" w:pos="851"/>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Gratuidad.</w:t>
      </w:r>
      <w:r w:rsidRPr="00DA3D3A">
        <w:rPr>
          <w:rFonts w:eastAsia="Times New Roman"/>
          <w:color w:val="auto"/>
          <w:sz w:val="22"/>
          <w:lang w:eastAsia="es-ES"/>
        </w:rPr>
        <w:t xml:space="preserve"> La tramitación de los mecanismos alternativos de solución de controversias en el ámbito público y los que se realicen por el Tribunal de Justicia Administrativa; los Órganos Constitucionales Autónomos, así como las dependencias y entidades de la Administración Pública del Estado de Yucatán, en sus respectivos ámbitos de competencia, deberán ser gratuitos, a fin de garantizar el acceso a la justicia alternativa efectiva.</w:t>
      </w:r>
    </w:p>
    <w:p w14:paraId="55659590" w14:textId="77777777" w:rsidR="00DA3D3A" w:rsidRPr="00DA3D3A" w:rsidRDefault="00DA3D3A" w:rsidP="00DA3D3A">
      <w:pPr>
        <w:spacing w:after="0" w:line="240" w:lineRule="auto"/>
        <w:ind w:left="0" w:right="0" w:hanging="720"/>
        <w:rPr>
          <w:rFonts w:eastAsia="Times New Roman"/>
          <w:b/>
          <w:color w:val="auto"/>
          <w:sz w:val="22"/>
          <w:lang w:eastAsia="es-ES"/>
        </w:rPr>
      </w:pPr>
    </w:p>
    <w:p w14:paraId="35278869" w14:textId="77777777" w:rsidR="00DA3D3A" w:rsidRPr="00DA3D3A" w:rsidRDefault="00DA3D3A" w:rsidP="00DA3D3A">
      <w:pPr>
        <w:numPr>
          <w:ilvl w:val="0"/>
          <w:numId w:val="16"/>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Honestidad.</w:t>
      </w:r>
      <w:r w:rsidRPr="00DA3D3A">
        <w:rPr>
          <w:rFonts w:eastAsia="Times New Roman"/>
          <w:color w:val="auto"/>
          <w:sz w:val="22"/>
          <w:lang w:eastAsia="es-ES"/>
        </w:rPr>
        <w:t xml:space="preserve"> Las partes, personas facilitadoras, abogadas colaborativas y terceras personas deberán conducir su participación durante el mecanismo alternativo de solución de controversia con apego a la verdad y profesionalismo.</w:t>
      </w:r>
    </w:p>
    <w:p w14:paraId="48A8E87B" w14:textId="77777777" w:rsidR="00DA3D3A" w:rsidRPr="00DA3D3A" w:rsidRDefault="00DA3D3A" w:rsidP="00DA3D3A">
      <w:pPr>
        <w:spacing w:after="0" w:line="240" w:lineRule="auto"/>
        <w:ind w:left="0" w:right="0" w:hanging="720"/>
        <w:rPr>
          <w:rFonts w:eastAsia="Times New Roman"/>
          <w:b/>
          <w:color w:val="auto"/>
          <w:sz w:val="22"/>
          <w:lang w:eastAsia="es-ES"/>
        </w:rPr>
      </w:pPr>
    </w:p>
    <w:p w14:paraId="12EB8357" w14:textId="77777777" w:rsidR="00DA3D3A" w:rsidRPr="00DA3D3A" w:rsidRDefault="00DA3D3A" w:rsidP="00DA3D3A">
      <w:pPr>
        <w:numPr>
          <w:ilvl w:val="0"/>
          <w:numId w:val="16"/>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Imparcialidad.</w:t>
      </w:r>
      <w:r w:rsidRPr="00DA3D3A">
        <w:rPr>
          <w:rFonts w:eastAsia="Times New Roman"/>
          <w:color w:val="auto"/>
          <w:sz w:val="22"/>
          <w:lang w:eastAsia="es-ES"/>
        </w:rPr>
        <w:t xml:space="preserve"> Las personas facilitadoras o las abogadas colaborativas que conduzcan los mecanismos alternativos de solución de controversias deberán mantenerse libres de favoritismos, o preferencias personales, que impliquen la concesión de ventajas indebidas a alguna de las partes. </w:t>
      </w:r>
    </w:p>
    <w:p w14:paraId="701A4D1C" w14:textId="77777777" w:rsidR="00DA3D3A" w:rsidRPr="00DA3D3A" w:rsidRDefault="00DA3D3A" w:rsidP="00DA3D3A">
      <w:pPr>
        <w:spacing w:after="0" w:line="240" w:lineRule="auto"/>
        <w:ind w:left="0" w:right="0" w:hanging="720"/>
        <w:rPr>
          <w:rFonts w:eastAsia="Times New Roman"/>
          <w:b/>
          <w:color w:val="auto"/>
          <w:sz w:val="22"/>
          <w:lang w:eastAsia="es-ES"/>
        </w:rPr>
      </w:pPr>
    </w:p>
    <w:p w14:paraId="3C0D2754" w14:textId="77777777" w:rsidR="00DA3D3A" w:rsidRPr="00DA3D3A" w:rsidRDefault="00DA3D3A" w:rsidP="00DA3D3A">
      <w:pPr>
        <w:numPr>
          <w:ilvl w:val="0"/>
          <w:numId w:val="16"/>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Interés superior de niñas, niños y adolescentes.</w:t>
      </w:r>
      <w:r w:rsidRPr="00DA3D3A">
        <w:rPr>
          <w:rFonts w:eastAsia="Times New Roman"/>
          <w:color w:val="auto"/>
          <w:sz w:val="22"/>
          <w:lang w:eastAsia="es-ES"/>
        </w:rPr>
        <w:t xml:space="preserve"> Criterio de interpretación que implica que el ejercicio pleno de sus derechos debe ser considerado como rector en los procedimientos de mecanismos alternativos de solución de controversias.</w:t>
      </w:r>
    </w:p>
    <w:p w14:paraId="5FAA9A9B" w14:textId="77777777" w:rsidR="00DA3D3A" w:rsidRPr="00DA3D3A" w:rsidRDefault="00DA3D3A" w:rsidP="00DA3D3A">
      <w:pPr>
        <w:spacing w:after="0" w:line="240" w:lineRule="auto"/>
        <w:ind w:left="0" w:right="0" w:hanging="720"/>
        <w:rPr>
          <w:rFonts w:eastAsia="Times New Roman"/>
          <w:b/>
          <w:color w:val="auto"/>
          <w:sz w:val="22"/>
          <w:lang w:eastAsia="es-ES"/>
        </w:rPr>
      </w:pPr>
    </w:p>
    <w:p w14:paraId="2EFA0506" w14:textId="77777777" w:rsidR="00DA3D3A" w:rsidRPr="00DA3D3A" w:rsidRDefault="00DA3D3A" w:rsidP="00DA3D3A">
      <w:pPr>
        <w:numPr>
          <w:ilvl w:val="0"/>
          <w:numId w:val="16"/>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Legalidad.</w:t>
      </w:r>
      <w:r w:rsidRPr="00DA3D3A">
        <w:rPr>
          <w:rFonts w:eastAsia="Times New Roman"/>
          <w:color w:val="auto"/>
          <w:sz w:val="22"/>
          <w:lang w:eastAsia="es-ES"/>
        </w:rPr>
        <w:t xml:space="preserve"> Los mecanismos alternativos de solución de controversias tendrán como límite la Ley, el irrestricto respeto a los derechos humanos, orden público y la voluntad de las partes. </w:t>
      </w:r>
    </w:p>
    <w:p w14:paraId="489F936B" w14:textId="77777777" w:rsidR="00DA3D3A" w:rsidRPr="00DA3D3A" w:rsidRDefault="00DA3D3A" w:rsidP="00DA3D3A">
      <w:pPr>
        <w:spacing w:after="0" w:line="240" w:lineRule="auto"/>
        <w:ind w:left="0" w:right="0" w:hanging="720"/>
        <w:rPr>
          <w:rFonts w:eastAsia="Times New Roman"/>
          <w:b/>
          <w:color w:val="auto"/>
          <w:sz w:val="22"/>
          <w:lang w:eastAsia="es-ES"/>
        </w:rPr>
      </w:pPr>
    </w:p>
    <w:p w14:paraId="2CE73A5A" w14:textId="77777777" w:rsidR="00DA3D3A" w:rsidRPr="00DA3D3A" w:rsidRDefault="00DA3D3A" w:rsidP="00DA3D3A">
      <w:pPr>
        <w:numPr>
          <w:ilvl w:val="0"/>
          <w:numId w:val="16"/>
        </w:numPr>
        <w:tabs>
          <w:tab w:val="left" w:pos="851"/>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Neutralidad.</w:t>
      </w:r>
      <w:r w:rsidRPr="00DA3D3A">
        <w:rPr>
          <w:rFonts w:eastAsia="Times New Roman"/>
          <w:color w:val="auto"/>
          <w:sz w:val="22"/>
          <w:lang w:eastAsia="es-ES"/>
        </w:rPr>
        <w:t xml:space="preserve"> Las personas facilitadoras deberán tratar los asuntos con objetividad y evitar juicios de valor, opiniones o prejuicios que puedan influir en la toma de decisiones de las partes.</w:t>
      </w:r>
    </w:p>
    <w:p w14:paraId="3DB6574D" w14:textId="77777777" w:rsidR="00DA3D3A" w:rsidRPr="00DA3D3A" w:rsidRDefault="00DA3D3A" w:rsidP="00DA3D3A">
      <w:pPr>
        <w:spacing w:after="0" w:line="240" w:lineRule="auto"/>
        <w:ind w:left="0" w:right="0" w:hanging="720"/>
        <w:rPr>
          <w:rFonts w:eastAsia="Times New Roman"/>
          <w:b/>
          <w:color w:val="auto"/>
          <w:sz w:val="22"/>
          <w:lang w:eastAsia="es-ES"/>
        </w:rPr>
      </w:pPr>
    </w:p>
    <w:p w14:paraId="173FFF30" w14:textId="77777777" w:rsidR="00DA3D3A" w:rsidRPr="00DA3D3A" w:rsidRDefault="00DA3D3A" w:rsidP="00DA3D3A">
      <w:pPr>
        <w:numPr>
          <w:ilvl w:val="0"/>
          <w:numId w:val="16"/>
        </w:numPr>
        <w:tabs>
          <w:tab w:val="left" w:pos="709"/>
          <w:tab w:val="left" w:pos="851"/>
        </w:tabs>
        <w:spacing w:after="0" w:line="240" w:lineRule="auto"/>
        <w:ind w:right="0" w:hanging="720"/>
        <w:rPr>
          <w:rFonts w:eastAsia="Times New Roman"/>
          <w:color w:val="auto"/>
          <w:sz w:val="22"/>
          <w:lang w:eastAsia="es-ES"/>
        </w:rPr>
      </w:pPr>
      <w:r w:rsidRPr="00DA3D3A">
        <w:rPr>
          <w:rFonts w:eastAsia="Times New Roman"/>
          <w:b/>
          <w:color w:val="auto"/>
          <w:sz w:val="22"/>
          <w:lang w:eastAsia="es-ES"/>
        </w:rPr>
        <w:t>Voluntariedad.</w:t>
      </w:r>
      <w:r w:rsidRPr="00DA3D3A">
        <w:rPr>
          <w:rFonts w:eastAsia="Times New Roman"/>
          <w:color w:val="auto"/>
          <w:sz w:val="22"/>
          <w:lang w:eastAsia="es-ES"/>
        </w:rPr>
        <w:t xml:space="preserve"> La participación de las partes en los mecanismos alternativos de solución de controversias se realiza por decisión propia y libre.</w:t>
      </w:r>
    </w:p>
    <w:p w14:paraId="0D2DA297" w14:textId="77777777" w:rsidR="00DA3D3A" w:rsidRPr="00DA3D3A" w:rsidRDefault="00DA3D3A" w:rsidP="00DA3D3A">
      <w:pPr>
        <w:spacing w:after="0" w:line="240" w:lineRule="auto"/>
        <w:ind w:left="0" w:right="0" w:hanging="720"/>
        <w:rPr>
          <w:rFonts w:eastAsia="Times New Roman"/>
          <w:b/>
          <w:color w:val="auto"/>
          <w:sz w:val="22"/>
          <w:lang w:eastAsia="es-ES"/>
        </w:rPr>
      </w:pPr>
    </w:p>
    <w:p w14:paraId="2AC33FA4" w14:textId="77777777" w:rsidR="00DA3D3A" w:rsidRPr="00DA3D3A" w:rsidRDefault="00DA3D3A" w:rsidP="00DA3D3A">
      <w:pPr>
        <w:numPr>
          <w:ilvl w:val="0"/>
          <w:numId w:val="16"/>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Los demás establecidos en la Constitución Política de los Estados Unidos Mexicanos y los Tratados Internacionales de los que el Estado mexicano sea parte.</w:t>
      </w:r>
    </w:p>
    <w:p w14:paraId="1F6D46AE" w14:textId="77777777" w:rsidR="00DA3D3A" w:rsidRPr="00DA3D3A" w:rsidRDefault="00DA3D3A" w:rsidP="00DA3D3A">
      <w:pPr>
        <w:spacing w:after="0" w:line="240" w:lineRule="auto"/>
        <w:ind w:left="0" w:right="0" w:firstLine="0"/>
        <w:rPr>
          <w:rFonts w:eastAsia="Aptos"/>
          <w:b/>
          <w:color w:val="auto"/>
          <w:sz w:val="22"/>
          <w:lang w:eastAsia="en-US"/>
        </w:rPr>
      </w:pPr>
    </w:p>
    <w:p w14:paraId="3E3D3B5B"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8.</w:t>
      </w:r>
      <w:r w:rsidRPr="00DA3D3A">
        <w:rPr>
          <w:rFonts w:eastAsia="Times New Roman"/>
          <w:color w:val="auto"/>
          <w:sz w:val="22"/>
          <w:lang w:eastAsia="es-ES"/>
        </w:rPr>
        <w:t xml:space="preserve"> Las dependencias y entidades de la Administración Pública, los Órganos Constitucionales Autónomos; así como los Poderes y municipios del Estado, podrán concurrir como partes al Centro Estatal de Mecanismos Alternativos de Solución de Controversias a través de las personas titulares de las dependencias o instituciones públicas que correspondan, quienes podrán ser representados o sustituidos, en términos de las disposiciones legales y reglamentarias aplicables o por conducto de los titulares de las oficinas jurídicas respectivas.</w:t>
      </w:r>
    </w:p>
    <w:p w14:paraId="4E1AEA19" w14:textId="77777777" w:rsidR="00DA3D3A" w:rsidRPr="00DA3D3A" w:rsidRDefault="00DA3D3A" w:rsidP="00DA3D3A">
      <w:pPr>
        <w:spacing w:after="0" w:line="240" w:lineRule="auto"/>
        <w:ind w:left="0" w:right="0" w:firstLine="288"/>
        <w:rPr>
          <w:rFonts w:eastAsia="Times New Roman"/>
          <w:color w:val="auto"/>
          <w:sz w:val="22"/>
          <w:lang w:eastAsia="es-ES"/>
        </w:rPr>
      </w:pPr>
    </w:p>
    <w:p w14:paraId="7993AB54"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El mecanismo alternativo de solución de controversias será admisible siempre que no resulte contrario al orden jurídico o interés público, ni verse sobre derechos indisponibles.</w:t>
      </w:r>
    </w:p>
    <w:p w14:paraId="3120A516" w14:textId="77777777" w:rsidR="00DA3D3A" w:rsidRPr="00DA3D3A" w:rsidRDefault="00DA3D3A" w:rsidP="00DA3D3A">
      <w:pPr>
        <w:spacing w:after="0" w:line="240" w:lineRule="auto"/>
        <w:ind w:left="0" w:right="0" w:firstLine="0"/>
        <w:rPr>
          <w:rFonts w:eastAsia="Aptos"/>
          <w:b/>
          <w:color w:val="auto"/>
          <w:sz w:val="22"/>
          <w:lang w:eastAsia="en-US"/>
        </w:rPr>
      </w:pPr>
    </w:p>
    <w:p w14:paraId="4C6A024D" w14:textId="77777777" w:rsidR="00DA3D3A" w:rsidRPr="00DA3D3A" w:rsidRDefault="00DA3D3A" w:rsidP="00DA3D3A">
      <w:pPr>
        <w:spacing w:after="0" w:line="240" w:lineRule="auto"/>
        <w:ind w:left="0" w:right="0" w:firstLine="0"/>
        <w:rPr>
          <w:rFonts w:eastAsia="Aptos"/>
          <w:color w:val="auto"/>
          <w:sz w:val="22"/>
          <w:lang w:eastAsia="en-US"/>
        </w:rPr>
      </w:pPr>
      <w:r w:rsidRPr="00DA3D3A">
        <w:rPr>
          <w:rFonts w:eastAsia="Aptos"/>
          <w:b/>
          <w:color w:val="auto"/>
          <w:sz w:val="22"/>
          <w:lang w:eastAsia="en-US"/>
        </w:rPr>
        <w:t>Artículo 9.</w:t>
      </w:r>
      <w:r w:rsidRPr="00DA3D3A">
        <w:rPr>
          <w:rFonts w:eastAsia="Aptos"/>
          <w:color w:val="auto"/>
          <w:sz w:val="22"/>
          <w:lang w:eastAsia="en-US"/>
        </w:rPr>
        <w:t xml:space="preserve"> Los mecanismos alternativos de solución de controversias que se lleven a cabo por las dependencias y entidades de la Administración Pública, los Órganos Constitucionales Autónomos; así como los Poderes y municipios del Estado, tendrán el alcance y efectos jurídicos previstos por la Ley General, esta Ley y demás leyes locales que resulten aplicables.</w:t>
      </w:r>
    </w:p>
    <w:p w14:paraId="19E71E7D" w14:textId="77777777" w:rsidR="00DA3D3A" w:rsidRPr="00DA3D3A" w:rsidRDefault="00DA3D3A" w:rsidP="00DA3D3A">
      <w:pPr>
        <w:spacing w:after="0" w:line="240" w:lineRule="auto"/>
        <w:ind w:left="0" w:right="0" w:firstLine="0"/>
        <w:rPr>
          <w:rFonts w:eastAsia="Aptos"/>
          <w:color w:val="auto"/>
          <w:sz w:val="22"/>
          <w:lang w:eastAsia="en-US"/>
        </w:rPr>
      </w:pPr>
    </w:p>
    <w:p w14:paraId="52896512"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Capítulo II</w:t>
      </w:r>
    </w:p>
    <w:p w14:paraId="7BF73E33"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De la Competencia</w:t>
      </w:r>
    </w:p>
    <w:p w14:paraId="571A227D" w14:textId="77777777" w:rsidR="00DA3D3A" w:rsidRPr="00DA3D3A" w:rsidRDefault="00DA3D3A" w:rsidP="00DA3D3A">
      <w:pPr>
        <w:spacing w:after="0" w:line="240" w:lineRule="auto"/>
        <w:ind w:left="0" w:right="0" w:firstLine="0"/>
        <w:jc w:val="center"/>
        <w:rPr>
          <w:rFonts w:eastAsia="Times New Roman"/>
          <w:b/>
          <w:color w:val="auto"/>
          <w:sz w:val="22"/>
          <w:lang w:eastAsia="es-ES"/>
        </w:rPr>
      </w:pPr>
    </w:p>
    <w:p w14:paraId="20A9E7E9"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 xml:space="preserve">Sección Primera </w:t>
      </w:r>
    </w:p>
    <w:p w14:paraId="31328899"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Del Poder Judicial del Estado</w:t>
      </w:r>
    </w:p>
    <w:p w14:paraId="7AAF1CD6" w14:textId="77777777" w:rsidR="00DA3D3A" w:rsidRPr="00DA3D3A" w:rsidRDefault="00DA3D3A" w:rsidP="00DA3D3A">
      <w:pPr>
        <w:spacing w:after="0" w:line="240" w:lineRule="auto"/>
        <w:ind w:left="0" w:right="0" w:firstLine="0"/>
        <w:jc w:val="center"/>
        <w:rPr>
          <w:rFonts w:eastAsia="Aptos"/>
          <w:b/>
          <w:color w:val="auto"/>
          <w:sz w:val="22"/>
          <w:lang w:eastAsia="en-US"/>
        </w:rPr>
      </w:pPr>
    </w:p>
    <w:p w14:paraId="2AF233FB" w14:textId="77777777" w:rsidR="00DA3D3A" w:rsidRPr="00DA3D3A" w:rsidRDefault="00DA3D3A" w:rsidP="00DA3D3A">
      <w:pPr>
        <w:spacing w:after="0" w:line="240" w:lineRule="auto"/>
        <w:ind w:left="0" w:right="0" w:firstLine="0"/>
        <w:rPr>
          <w:rFonts w:eastAsia="Aptos"/>
          <w:color w:val="auto"/>
          <w:sz w:val="22"/>
          <w:lang w:eastAsia="en-US"/>
        </w:rPr>
      </w:pPr>
      <w:r w:rsidRPr="00DA3D3A">
        <w:rPr>
          <w:rFonts w:eastAsia="Aptos"/>
          <w:b/>
          <w:color w:val="auto"/>
          <w:sz w:val="22"/>
          <w:lang w:eastAsia="en-US"/>
        </w:rPr>
        <w:t>Artículo 10.</w:t>
      </w:r>
      <w:r w:rsidRPr="00DA3D3A">
        <w:rPr>
          <w:rFonts w:eastAsia="Aptos"/>
          <w:color w:val="auto"/>
          <w:sz w:val="22"/>
          <w:lang w:eastAsia="en-US"/>
        </w:rPr>
        <w:t xml:space="preserve"> Los mecanismos alternativos de solución de controversias en sede judicial estarán a cargo del Poder Judicial; así como la certificación de las personas facilitadoras públicas, privadas y abogadas colaborativas, en términos de esta Ley, la Ley General y los lineamientos que para tal efecto emita el Consejo Nacional.</w:t>
      </w:r>
    </w:p>
    <w:p w14:paraId="28C0EFF0" w14:textId="77777777" w:rsidR="00DA3D3A" w:rsidRPr="00DA3D3A" w:rsidRDefault="00DA3D3A" w:rsidP="00DA3D3A">
      <w:pPr>
        <w:spacing w:after="0" w:line="240" w:lineRule="auto"/>
        <w:ind w:left="0" w:right="0" w:firstLine="0"/>
        <w:rPr>
          <w:rFonts w:eastAsia="Aptos"/>
          <w:color w:val="auto"/>
          <w:sz w:val="22"/>
          <w:lang w:eastAsia="en-US"/>
        </w:rPr>
      </w:pPr>
    </w:p>
    <w:p w14:paraId="0CC1962B"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11. </w:t>
      </w:r>
      <w:r w:rsidRPr="00DA3D3A">
        <w:rPr>
          <w:rFonts w:eastAsia="Times New Roman"/>
          <w:bCs/>
          <w:color w:val="auto"/>
          <w:sz w:val="22"/>
          <w:lang w:eastAsia="es-ES"/>
        </w:rPr>
        <w:t xml:space="preserve">De conformidad con lo establecido en la presente Ley y demás normatividad aplicable, le </w:t>
      </w:r>
      <w:r w:rsidRPr="00DA3D3A">
        <w:rPr>
          <w:rFonts w:eastAsia="Times New Roman"/>
          <w:color w:val="auto"/>
          <w:sz w:val="22"/>
          <w:lang w:eastAsia="es-ES"/>
        </w:rPr>
        <w:t>corresponde al Poder Judicial del Estado, en su respectivo ámbito de competencia, lo siguiente:</w:t>
      </w:r>
    </w:p>
    <w:p w14:paraId="79AAAA23"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234DFB99" w14:textId="77777777" w:rsidR="00DA3D3A" w:rsidRPr="00DA3D3A" w:rsidRDefault="00DA3D3A" w:rsidP="00DA3D3A">
      <w:pPr>
        <w:numPr>
          <w:ilvl w:val="0"/>
          <w:numId w:val="1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Otorgar, negar, revocar, suspender, o renovar la certificación a las personas facilitadoras en el ámbito público y privado.</w:t>
      </w:r>
    </w:p>
    <w:p w14:paraId="01B9F23B"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58E6626" w14:textId="77777777" w:rsidR="00DA3D3A" w:rsidRPr="00DA3D3A" w:rsidRDefault="00DA3D3A" w:rsidP="00DA3D3A">
      <w:pPr>
        <w:numPr>
          <w:ilvl w:val="0"/>
          <w:numId w:val="1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Designar a las personas facilitadoras y a las personas titulares del Centro Estatal de Mecanismos Alternativos de Solución de Controversias;</w:t>
      </w:r>
    </w:p>
    <w:p w14:paraId="52F199CC"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9A5F75C" w14:textId="77777777" w:rsidR="00DA3D3A" w:rsidRPr="00DA3D3A" w:rsidRDefault="00DA3D3A" w:rsidP="00DA3D3A">
      <w:pPr>
        <w:numPr>
          <w:ilvl w:val="0"/>
          <w:numId w:val="1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Designar a las personas responsables del Registro Estatal de Personas Facilitadoras y del Sistema Estatal de Convenios;</w:t>
      </w:r>
    </w:p>
    <w:p w14:paraId="0F0F4C82"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8F6C0A9" w14:textId="77777777" w:rsidR="00DA3D3A" w:rsidRPr="00DA3D3A" w:rsidRDefault="00DA3D3A" w:rsidP="00DA3D3A">
      <w:pPr>
        <w:numPr>
          <w:ilvl w:val="0"/>
          <w:numId w:val="1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Disponer la creación y actualización del Registro Estatal de Personas Facilitadoras;</w:t>
      </w:r>
    </w:p>
    <w:p w14:paraId="0D49FE65"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AB12ADA" w14:textId="77777777" w:rsidR="00DA3D3A" w:rsidRPr="00DA3D3A" w:rsidRDefault="00DA3D3A" w:rsidP="00DA3D3A">
      <w:pPr>
        <w:numPr>
          <w:ilvl w:val="0"/>
          <w:numId w:val="1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Supervisar el desempeño de las personas que ejercen los mecanismos alternativos de solución de controversias en el ámbito público y privado;</w:t>
      </w:r>
    </w:p>
    <w:p w14:paraId="29C5D5F2"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5AD7C35" w14:textId="77777777" w:rsidR="00DA3D3A" w:rsidRPr="00DA3D3A" w:rsidRDefault="00DA3D3A" w:rsidP="00DA3D3A">
      <w:pPr>
        <w:numPr>
          <w:ilvl w:val="0"/>
          <w:numId w:val="1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Impulsar, fomentar y difundir en el estado, el uso de los mecanismos alternativos de solución de controversias como un derecho fundamental para garantizar el acceso efectivo a la justicia, y generar una cultura de paz; </w:t>
      </w:r>
    </w:p>
    <w:p w14:paraId="0B82C830"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3467F21" w14:textId="77777777" w:rsidR="00DA3D3A" w:rsidRPr="00DA3D3A" w:rsidRDefault="00DA3D3A" w:rsidP="00DA3D3A">
      <w:pPr>
        <w:numPr>
          <w:ilvl w:val="0"/>
          <w:numId w:val="1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Evaluar y supervisar el desempeño del Centro Estatal de Mecanismos Alternativos de Solución de Controversias, así como de los Centros Privados de Mecanismos Alternativos de Solución de Controversias en el estado;</w:t>
      </w:r>
    </w:p>
    <w:p w14:paraId="3287D67A"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03BD6B8" w14:textId="77777777" w:rsidR="00DA3D3A" w:rsidRPr="00DA3D3A" w:rsidRDefault="00DA3D3A" w:rsidP="00DA3D3A">
      <w:pPr>
        <w:numPr>
          <w:ilvl w:val="0"/>
          <w:numId w:val="17"/>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Expedir los Lineamientos de Operación de los Centros Públicos y Privados de Mecanismos Alternativos de Solución de Controversias;</w:t>
      </w:r>
    </w:p>
    <w:p w14:paraId="32A926DD" w14:textId="77777777" w:rsidR="00DA3D3A" w:rsidRPr="00DA3D3A" w:rsidRDefault="00DA3D3A" w:rsidP="00DA3D3A">
      <w:pPr>
        <w:spacing w:after="0" w:line="240" w:lineRule="auto"/>
        <w:ind w:left="0" w:right="0" w:hanging="720"/>
        <w:rPr>
          <w:rFonts w:eastAsia="Times New Roman"/>
          <w:b/>
          <w:color w:val="auto"/>
          <w:sz w:val="22"/>
          <w:lang w:eastAsia="es-ES"/>
        </w:rPr>
      </w:pPr>
    </w:p>
    <w:p w14:paraId="1E44B3D8" w14:textId="77777777" w:rsidR="00DA3D3A" w:rsidRPr="00DA3D3A" w:rsidRDefault="00DA3D3A" w:rsidP="00DA3D3A">
      <w:pPr>
        <w:numPr>
          <w:ilvl w:val="0"/>
          <w:numId w:val="17"/>
        </w:numPr>
        <w:spacing w:after="0" w:line="240" w:lineRule="auto"/>
        <w:ind w:right="0" w:hanging="720"/>
        <w:jc w:val="left"/>
        <w:rPr>
          <w:rFonts w:eastAsia="Times New Roman"/>
          <w:color w:val="auto"/>
          <w:sz w:val="22"/>
          <w:lang w:eastAsia="es-ES"/>
        </w:rPr>
      </w:pPr>
      <w:r w:rsidRPr="00DA3D3A">
        <w:rPr>
          <w:rFonts w:eastAsia="Times New Roman"/>
          <w:color w:val="auto"/>
          <w:sz w:val="22"/>
          <w:lang w:eastAsia="es-ES"/>
        </w:rPr>
        <w:t>Imponer las sanciones que corresponda por infracciones a lo dispuesto en esta Ley.</w:t>
      </w:r>
    </w:p>
    <w:p w14:paraId="4CB42ADA" w14:textId="77777777" w:rsidR="00DA3D3A" w:rsidRPr="00DA3D3A" w:rsidRDefault="00DA3D3A" w:rsidP="00DA3D3A">
      <w:pPr>
        <w:spacing w:after="0" w:line="240" w:lineRule="auto"/>
        <w:ind w:left="0" w:right="0" w:firstLine="288"/>
        <w:rPr>
          <w:rFonts w:eastAsia="Times New Roman"/>
          <w:color w:val="auto"/>
          <w:sz w:val="22"/>
          <w:lang w:eastAsia="es-ES"/>
        </w:rPr>
      </w:pPr>
    </w:p>
    <w:p w14:paraId="36DCCEAE"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Las atribuciones del Poder Judicial en materia de mecanismos alternativos de solución de controversias se ejercerán de conformidad con lo dispuesto en la Ley Orgánica del Poder Judicial del Estado de Yucatán.</w:t>
      </w:r>
    </w:p>
    <w:p w14:paraId="4FF1A8C0" w14:textId="77777777" w:rsidR="00DA3D3A" w:rsidRPr="00DA3D3A" w:rsidRDefault="00DA3D3A" w:rsidP="00DA3D3A">
      <w:pPr>
        <w:spacing w:after="0" w:line="240" w:lineRule="auto"/>
        <w:ind w:left="0" w:right="0" w:firstLine="0"/>
        <w:rPr>
          <w:rFonts w:eastAsia="Aptos"/>
          <w:b/>
          <w:color w:val="auto"/>
          <w:sz w:val="22"/>
          <w:lang w:eastAsia="en-US"/>
        </w:rPr>
      </w:pPr>
    </w:p>
    <w:p w14:paraId="04E3A8CB"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12. </w:t>
      </w:r>
      <w:r w:rsidRPr="00DA3D3A">
        <w:rPr>
          <w:rFonts w:eastAsia="Times New Roman"/>
          <w:color w:val="auto"/>
          <w:sz w:val="22"/>
          <w:lang w:eastAsia="es-ES"/>
        </w:rPr>
        <w:t xml:space="preserve">Las dependencias y entidades de la Administración Pública, los Órganos Constitucionales Autónomos; así como los Poderes y municipios del Estado, podrán solicitar al Poder Judicial programas de capacitación en materia de mecanismos alternativos de solución de controversias. </w:t>
      </w:r>
    </w:p>
    <w:p w14:paraId="2CCF1B76" w14:textId="77777777" w:rsidR="00DA3D3A" w:rsidRPr="00DA3D3A" w:rsidRDefault="00DA3D3A" w:rsidP="00DA3D3A">
      <w:pPr>
        <w:spacing w:after="0" w:line="240" w:lineRule="auto"/>
        <w:ind w:left="0" w:right="0" w:firstLine="0"/>
        <w:rPr>
          <w:rFonts w:eastAsia="Aptos"/>
          <w:b/>
          <w:color w:val="auto"/>
          <w:sz w:val="22"/>
          <w:lang w:eastAsia="en-US"/>
        </w:rPr>
      </w:pPr>
    </w:p>
    <w:p w14:paraId="205D3BAF"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13.</w:t>
      </w:r>
      <w:r w:rsidRPr="00DA3D3A">
        <w:rPr>
          <w:rFonts w:eastAsia="Times New Roman"/>
          <w:color w:val="auto"/>
          <w:sz w:val="22"/>
          <w:lang w:eastAsia="es-ES"/>
        </w:rPr>
        <w:t xml:space="preserve"> La capacitación de las personas que aspiren a obtener la certificación como facilitadoras públicas o privadas, en ningún caso podrá ser menor a ciento veinte horas, de conformidad con los Lineamientos que para tal efecto emita el Consejo Nacional.</w:t>
      </w:r>
    </w:p>
    <w:p w14:paraId="33C77CCB" w14:textId="77777777" w:rsidR="00DA3D3A" w:rsidRPr="00DA3D3A" w:rsidRDefault="00DA3D3A" w:rsidP="00DA3D3A">
      <w:pPr>
        <w:spacing w:after="0" w:line="240" w:lineRule="auto"/>
        <w:ind w:left="0" w:right="0" w:firstLine="288"/>
        <w:rPr>
          <w:rFonts w:eastAsia="Times New Roman"/>
          <w:color w:val="auto"/>
          <w:sz w:val="22"/>
          <w:lang w:eastAsia="es-ES"/>
        </w:rPr>
      </w:pPr>
    </w:p>
    <w:p w14:paraId="070B57E2"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 xml:space="preserve">En caso de que la persona facilitadora pretenda implementar, dirigir o participar en procesos de justicia restaurativa, además de la capacitación señalada en el párrafo que antecede, deberá contar con sesenta horas más de capacitación especializada en Procesos Restaurativos. </w:t>
      </w:r>
    </w:p>
    <w:p w14:paraId="59372E4D" w14:textId="77777777" w:rsidR="00DA3D3A" w:rsidRPr="00DA3D3A" w:rsidRDefault="00DA3D3A" w:rsidP="00DA3D3A">
      <w:pPr>
        <w:spacing w:after="0" w:line="240" w:lineRule="auto"/>
        <w:ind w:left="0" w:right="0" w:firstLine="0"/>
        <w:rPr>
          <w:rFonts w:eastAsia="Aptos"/>
          <w:b/>
          <w:color w:val="auto"/>
          <w:sz w:val="22"/>
          <w:lang w:eastAsia="en-US"/>
        </w:rPr>
      </w:pPr>
    </w:p>
    <w:p w14:paraId="34F81877" w14:textId="77777777" w:rsidR="00DA3D3A" w:rsidRPr="00DA3D3A" w:rsidRDefault="00DA3D3A" w:rsidP="00DA3D3A">
      <w:pPr>
        <w:spacing w:after="0" w:line="240" w:lineRule="auto"/>
        <w:ind w:left="0" w:right="0" w:firstLine="0"/>
        <w:rPr>
          <w:rFonts w:eastAsia="Aptos"/>
          <w:b/>
          <w:color w:val="auto"/>
          <w:sz w:val="22"/>
          <w:lang w:eastAsia="en-US"/>
        </w:rPr>
      </w:pPr>
      <w:r w:rsidRPr="00DA3D3A">
        <w:rPr>
          <w:rFonts w:eastAsia="Aptos"/>
          <w:b/>
          <w:color w:val="auto"/>
          <w:sz w:val="22"/>
          <w:lang w:eastAsia="en-US"/>
        </w:rPr>
        <w:t>Artículo 14.</w:t>
      </w:r>
      <w:r w:rsidRPr="00DA3D3A">
        <w:rPr>
          <w:rFonts w:eastAsia="Aptos"/>
          <w:color w:val="auto"/>
          <w:sz w:val="22"/>
          <w:lang w:eastAsia="en-US"/>
        </w:rPr>
        <w:t xml:space="preserve"> Los Centros de Mecanismos Alternativos de Solución de Controversias son órganos auxiliares del Poder Judicial encargados de la impartición de justicia alternativa en el estado, y podrán ser públicos o privados.</w:t>
      </w:r>
    </w:p>
    <w:p w14:paraId="2CCF5490" w14:textId="77777777" w:rsidR="00DA3D3A" w:rsidRPr="00DA3D3A" w:rsidRDefault="00DA3D3A" w:rsidP="00DA3D3A">
      <w:pPr>
        <w:spacing w:after="0" w:line="240" w:lineRule="auto"/>
        <w:ind w:left="0" w:right="0" w:firstLine="0"/>
        <w:rPr>
          <w:rFonts w:eastAsia="Aptos"/>
          <w:b/>
          <w:color w:val="auto"/>
          <w:sz w:val="22"/>
          <w:lang w:eastAsia="en-US"/>
        </w:rPr>
      </w:pPr>
    </w:p>
    <w:p w14:paraId="28EBEF28"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Sección Segunda</w:t>
      </w:r>
    </w:p>
    <w:p w14:paraId="7E429902"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 xml:space="preserve">De los Centros Públicos de Mecanismos Alternativos </w:t>
      </w:r>
    </w:p>
    <w:p w14:paraId="5BF4ECDE"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de Solución de Controversias</w:t>
      </w:r>
    </w:p>
    <w:p w14:paraId="5E2FE653" w14:textId="77777777" w:rsidR="00DA3D3A" w:rsidRPr="00DA3D3A" w:rsidRDefault="00DA3D3A" w:rsidP="00DA3D3A">
      <w:pPr>
        <w:spacing w:after="0" w:line="240" w:lineRule="auto"/>
        <w:ind w:left="0" w:right="0" w:firstLine="0"/>
        <w:jc w:val="center"/>
        <w:rPr>
          <w:rFonts w:eastAsia="Aptos"/>
          <w:b/>
          <w:color w:val="auto"/>
          <w:sz w:val="22"/>
          <w:lang w:eastAsia="en-US"/>
        </w:rPr>
      </w:pPr>
    </w:p>
    <w:p w14:paraId="6EA3EAA5"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15.</w:t>
      </w:r>
      <w:r w:rsidRPr="00DA3D3A">
        <w:rPr>
          <w:rFonts w:eastAsia="Times New Roman"/>
          <w:color w:val="auto"/>
          <w:sz w:val="22"/>
          <w:lang w:eastAsia="es-ES"/>
        </w:rPr>
        <w:t xml:space="preserve"> El Centro Estatal de Solución de Controversias es un órgano auxiliar del Poder Judicial, con autonomía técnica, operativa y de gestión, encargado de substanciar los </w:t>
      </w:r>
      <w:r w:rsidRPr="00DA3D3A">
        <w:rPr>
          <w:rFonts w:eastAsia="Times New Roman"/>
          <w:color w:val="auto"/>
          <w:sz w:val="22"/>
          <w:lang w:eastAsia="es-ES"/>
        </w:rPr>
        <w:lastRenderedPageBreak/>
        <w:t>mecanismos alternativos de solución de controversias y demás prácticas o procesos restaurativos que sean sometidos a su conocimiento y competencia, en términos de esta Ley.</w:t>
      </w:r>
    </w:p>
    <w:p w14:paraId="216DBCBF" w14:textId="77777777" w:rsidR="00DA3D3A" w:rsidRPr="00DA3D3A" w:rsidRDefault="00DA3D3A" w:rsidP="00DA3D3A">
      <w:pPr>
        <w:spacing w:after="0" w:line="240" w:lineRule="auto"/>
        <w:ind w:left="0" w:right="0" w:firstLine="0"/>
        <w:rPr>
          <w:rFonts w:eastAsia="Aptos"/>
          <w:b/>
          <w:color w:val="auto"/>
          <w:sz w:val="22"/>
          <w:lang w:eastAsia="en-US"/>
        </w:rPr>
      </w:pPr>
    </w:p>
    <w:p w14:paraId="09EEA828" w14:textId="77777777" w:rsidR="00DA3D3A" w:rsidRPr="00DA3D3A" w:rsidRDefault="00DA3D3A" w:rsidP="00DA3D3A">
      <w:pPr>
        <w:spacing w:after="0" w:line="240" w:lineRule="auto"/>
        <w:ind w:left="0" w:right="0" w:firstLine="0"/>
        <w:rPr>
          <w:rFonts w:eastAsia="Times New Roman"/>
          <w:bCs/>
          <w:color w:val="auto"/>
          <w:sz w:val="22"/>
          <w:lang w:eastAsia="es-ES"/>
        </w:rPr>
      </w:pPr>
      <w:r w:rsidRPr="00DA3D3A">
        <w:rPr>
          <w:rFonts w:eastAsia="Times New Roman"/>
          <w:b/>
          <w:color w:val="auto"/>
          <w:sz w:val="22"/>
          <w:lang w:eastAsia="es-ES"/>
        </w:rPr>
        <w:t xml:space="preserve">Artículo 16. </w:t>
      </w:r>
      <w:r w:rsidRPr="00DA3D3A">
        <w:rPr>
          <w:rFonts w:eastAsia="Times New Roman"/>
          <w:bCs/>
          <w:color w:val="auto"/>
          <w:sz w:val="22"/>
          <w:lang w:eastAsia="es-ES"/>
        </w:rPr>
        <w:t>El Centro Estatal tiene competencia en todo el Estado y su sede estará ubicada en la ciudad de Mérida, Yucatán.</w:t>
      </w:r>
    </w:p>
    <w:p w14:paraId="23B5C5EC" w14:textId="77777777" w:rsidR="00DA3D3A" w:rsidRPr="00DA3D3A" w:rsidRDefault="00DA3D3A" w:rsidP="00DA3D3A">
      <w:pPr>
        <w:spacing w:after="0" w:line="240" w:lineRule="auto"/>
        <w:ind w:left="0" w:right="0" w:firstLine="0"/>
        <w:rPr>
          <w:rFonts w:eastAsia="Times New Roman"/>
          <w:bCs/>
          <w:color w:val="auto"/>
          <w:sz w:val="22"/>
          <w:lang w:eastAsia="es-ES"/>
        </w:rPr>
      </w:pPr>
    </w:p>
    <w:p w14:paraId="0F76BBD7" w14:textId="77777777" w:rsidR="00DA3D3A" w:rsidRPr="00DA3D3A" w:rsidRDefault="00DA3D3A" w:rsidP="00DA3D3A">
      <w:pPr>
        <w:spacing w:after="0" w:line="240" w:lineRule="auto"/>
        <w:ind w:left="0" w:right="0" w:firstLine="289"/>
        <w:rPr>
          <w:rFonts w:eastAsia="Times New Roman"/>
          <w:bCs/>
          <w:color w:val="auto"/>
          <w:sz w:val="22"/>
          <w:lang w:eastAsia="es-ES"/>
        </w:rPr>
      </w:pPr>
      <w:r w:rsidRPr="00DA3D3A">
        <w:rPr>
          <w:rFonts w:eastAsia="Times New Roman"/>
          <w:bCs/>
          <w:color w:val="auto"/>
          <w:sz w:val="22"/>
          <w:lang w:eastAsia="es-ES"/>
        </w:rPr>
        <w:t>Para el ejercicio de sus funciones, contará con una persona titular, personas facilitadoras, personal técnico y administrativo, así como las oficinas regionales necesarias para el cumplimiento de lo dispuesto en esta Ley.</w:t>
      </w:r>
    </w:p>
    <w:p w14:paraId="5910D70F" w14:textId="77777777" w:rsidR="00DA3D3A" w:rsidRPr="00DA3D3A" w:rsidRDefault="00DA3D3A" w:rsidP="00DA3D3A">
      <w:pPr>
        <w:spacing w:after="0" w:line="240" w:lineRule="auto"/>
        <w:ind w:left="0" w:right="0" w:firstLine="0"/>
        <w:rPr>
          <w:rFonts w:eastAsia="Aptos"/>
          <w:b/>
          <w:color w:val="auto"/>
          <w:sz w:val="22"/>
          <w:lang w:eastAsia="en-US"/>
        </w:rPr>
      </w:pPr>
    </w:p>
    <w:p w14:paraId="76173DE0"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17.</w:t>
      </w:r>
      <w:r w:rsidRPr="00DA3D3A">
        <w:rPr>
          <w:rFonts w:eastAsia="Times New Roman"/>
          <w:color w:val="auto"/>
          <w:sz w:val="22"/>
          <w:lang w:eastAsia="es-ES"/>
        </w:rPr>
        <w:t xml:space="preserve"> La estructura orgánica del Centro Estatal será la señalada por el Poder Judicial en su ley orgánica, así como en las disposiciones reglamentarias correspondientes.</w:t>
      </w:r>
    </w:p>
    <w:p w14:paraId="74ADBC00" w14:textId="77777777" w:rsidR="00DA3D3A" w:rsidRPr="00DA3D3A" w:rsidRDefault="00DA3D3A" w:rsidP="00DA3D3A">
      <w:pPr>
        <w:spacing w:after="0" w:line="240" w:lineRule="auto"/>
        <w:ind w:left="0" w:right="0" w:firstLine="0"/>
        <w:rPr>
          <w:rFonts w:eastAsia="Aptos"/>
          <w:b/>
          <w:color w:val="auto"/>
          <w:sz w:val="22"/>
          <w:lang w:eastAsia="en-US"/>
        </w:rPr>
      </w:pPr>
    </w:p>
    <w:p w14:paraId="48122F21" w14:textId="1BD14FC2"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18.</w:t>
      </w:r>
      <w:r w:rsidRPr="00DA3D3A">
        <w:rPr>
          <w:rFonts w:eastAsia="Times New Roman"/>
          <w:color w:val="auto"/>
          <w:sz w:val="22"/>
          <w:lang w:eastAsia="es-ES"/>
        </w:rPr>
        <w:t xml:space="preserve"> </w:t>
      </w:r>
      <w:r w:rsidR="000D40C3">
        <w:rPr>
          <w:rFonts w:eastAsia="Times New Roman"/>
          <w:color w:val="auto"/>
          <w:sz w:val="22"/>
          <w:lang w:eastAsia="es-ES"/>
        </w:rPr>
        <w:t xml:space="preserve">El </w:t>
      </w:r>
      <w:r w:rsidRPr="00DA3D3A">
        <w:rPr>
          <w:rFonts w:eastAsia="Times New Roman"/>
          <w:color w:val="auto"/>
          <w:sz w:val="22"/>
          <w:lang w:eastAsia="es-ES"/>
        </w:rPr>
        <w:t>Centro</w:t>
      </w:r>
      <w:r w:rsidR="000D40C3">
        <w:rPr>
          <w:rFonts w:eastAsia="Times New Roman"/>
          <w:color w:val="auto"/>
          <w:sz w:val="22"/>
          <w:lang w:eastAsia="es-ES"/>
        </w:rPr>
        <w:t xml:space="preserve"> Estatal</w:t>
      </w:r>
      <w:r w:rsidRPr="00DA3D3A">
        <w:rPr>
          <w:rFonts w:eastAsia="Times New Roman"/>
          <w:color w:val="auto"/>
          <w:sz w:val="22"/>
          <w:lang w:eastAsia="es-ES"/>
        </w:rPr>
        <w:t xml:space="preserve"> de Mecanismos Alternativos de Solución de Controversias </w:t>
      </w:r>
      <w:r w:rsidR="000D40C3">
        <w:rPr>
          <w:rFonts w:eastAsia="Times New Roman"/>
          <w:color w:val="auto"/>
          <w:sz w:val="22"/>
          <w:lang w:eastAsia="es-ES"/>
        </w:rPr>
        <w:t xml:space="preserve">y los Centros </w:t>
      </w:r>
      <w:r w:rsidRPr="00DA3D3A">
        <w:rPr>
          <w:rFonts w:eastAsia="Times New Roman"/>
          <w:color w:val="auto"/>
          <w:sz w:val="22"/>
          <w:lang w:eastAsia="es-ES"/>
        </w:rPr>
        <w:t>Privados</w:t>
      </w:r>
      <w:r w:rsidR="000D40C3">
        <w:rPr>
          <w:rFonts w:eastAsia="Times New Roman"/>
          <w:color w:val="auto"/>
          <w:sz w:val="22"/>
          <w:lang w:eastAsia="es-ES"/>
        </w:rPr>
        <w:t xml:space="preserve"> de Mecanismos Alternativos de Solución de Controversias</w:t>
      </w:r>
      <w:r w:rsidRPr="00DA3D3A">
        <w:rPr>
          <w:rFonts w:eastAsia="Times New Roman"/>
          <w:color w:val="auto"/>
          <w:sz w:val="22"/>
          <w:lang w:eastAsia="es-ES"/>
        </w:rPr>
        <w:t>, en el ámbito de sus competencias, tienen las siguientes atribuciones:</w:t>
      </w:r>
    </w:p>
    <w:p w14:paraId="7CA6EAD0"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2A8B27FF" w14:textId="77777777" w:rsidR="00DA3D3A" w:rsidRPr="00DA3D3A" w:rsidRDefault="00DA3D3A" w:rsidP="00DA3D3A">
      <w:pPr>
        <w:numPr>
          <w:ilvl w:val="0"/>
          <w:numId w:val="18"/>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Contar con la infraestructura y requerimientos tecnológicos necesarios para el trámite y prestación de los servicios de mecanismos alternativos de solución de controversias, de manera presencial o en línea, que les sean solicitados por las partes, privilegiando el acceso y comunicación a personas que pertenezcan a grupos de atención prioritaria.</w:t>
      </w:r>
    </w:p>
    <w:p w14:paraId="378A33FC" w14:textId="77777777" w:rsidR="00DA3D3A" w:rsidRPr="00DA3D3A" w:rsidRDefault="00DA3D3A" w:rsidP="00DA3D3A">
      <w:pPr>
        <w:spacing w:after="0" w:line="240" w:lineRule="auto"/>
        <w:ind w:left="0" w:right="0" w:hanging="720"/>
        <w:rPr>
          <w:rFonts w:eastAsia="Times New Roman"/>
          <w:b/>
          <w:color w:val="auto"/>
          <w:sz w:val="22"/>
          <w:lang w:eastAsia="es-ES"/>
        </w:rPr>
      </w:pPr>
    </w:p>
    <w:p w14:paraId="4BF915ED" w14:textId="77777777" w:rsidR="00DA3D3A" w:rsidRPr="00DA3D3A" w:rsidRDefault="00DA3D3A" w:rsidP="00DA3D3A">
      <w:pPr>
        <w:numPr>
          <w:ilvl w:val="0"/>
          <w:numId w:val="18"/>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Proporcionar la información accesible al público, respecto del trámite y ejercicio de los mecanismos alternativos de solución de controversias.</w:t>
      </w:r>
    </w:p>
    <w:p w14:paraId="2DCAF499" w14:textId="77777777" w:rsidR="00DA3D3A" w:rsidRPr="00DA3D3A" w:rsidRDefault="00DA3D3A" w:rsidP="00DA3D3A">
      <w:pPr>
        <w:spacing w:after="0" w:line="240" w:lineRule="auto"/>
        <w:ind w:left="720" w:right="0" w:hanging="720"/>
        <w:rPr>
          <w:rFonts w:eastAsia="Times New Roman"/>
          <w:color w:val="auto"/>
          <w:sz w:val="22"/>
          <w:lang w:eastAsia="es-ES"/>
        </w:rPr>
      </w:pPr>
    </w:p>
    <w:p w14:paraId="5E1660B4" w14:textId="77777777" w:rsidR="00DA3D3A" w:rsidRPr="00DA3D3A" w:rsidRDefault="00DA3D3A" w:rsidP="00DA3D3A">
      <w:pPr>
        <w:numPr>
          <w:ilvl w:val="0"/>
          <w:numId w:val="18"/>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Garantizar la accesibilidad y asequibilidad a los mecanismos alternativos de solución de controversias.</w:t>
      </w:r>
    </w:p>
    <w:p w14:paraId="1B88D267" w14:textId="77777777" w:rsidR="00DA3D3A" w:rsidRPr="00DA3D3A" w:rsidRDefault="00DA3D3A" w:rsidP="00DA3D3A">
      <w:pPr>
        <w:spacing w:after="0" w:line="240" w:lineRule="auto"/>
        <w:ind w:left="0" w:right="0" w:hanging="720"/>
        <w:rPr>
          <w:rFonts w:eastAsia="Times New Roman"/>
          <w:color w:val="auto"/>
          <w:sz w:val="22"/>
          <w:lang w:eastAsia="es-ES"/>
        </w:rPr>
      </w:pPr>
    </w:p>
    <w:p w14:paraId="6AFC7A4E" w14:textId="66DBCB0E" w:rsidR="00DA3D3A" w:rsidRPr="00DA3D3A" w:rsidRDefault="00DA3D3A" w:rsidP="00DA3D3A">
      <w:pPr>
        <w:numPr>
          <w:ilvl w:val="0"/>
          <w:numId w:val="18"/>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Operar como órgano especializado en la aplicación de los mecanismos alternativos de solución de controversias en materia civil</w:t>
      </w:r>
      <w:r w:rsidR="000D40C3">
        <w:rPr>
          <w:rFonts w:eastAsia="Times New Roman"/>
          <w:color w:val="auto"/>
          <w:sz w:val="22"/>
          <w:lang w:eastAsia="es-ES"/>
        </w:rPr>
        <w:t>,</w:t>
      </w:r>
      <w:r w:rsidRPr="00DA3D3A">
        <w:rPr>
          <w:rFonts w:eastAsia="Times New Roman"/>
          <w:color w:val="auto"/>
          <w:sz w:val="22"/>
          <w:lang w:eastAsia="es-ES"/>
        </w:rPr>
        <w:t xml:space="preserve"> familiar</w:t>
      </w:r>
      <w:r w:rsidR="000D40C3">
        <w:rPr>
          <w:rFonts w:eastAsia="Times New Roman"/>
          <w:color w:val="auto"/>
          <w:sz w:val="22"/>
          <w:lang w:eastAsia="es-ES"/>
        </w:rPr>
        <w:t xml:space="preserve"> y mercantil</w:t>
      </w:r>
      <w:r w:rsidRPr="00DA3D3A">
        <w:rPr>
          <w:rFonts w:eastAsia="Times New Roman"/>
          <w:color w:val="auto"/>
          <w:sz w:val="22"/>
          <w:lang w:eastAsia="es-ES"/>
        </w:rPr>
        <w:t>.</w:t>
      </w:r>
    </w:p>
    <w:p w14:paraId="72ECE7B6" w14:textId="77777777" w:rsidR="00DA3D3A" w:rsidRPr="00DA3D3A" w:rsidRDefault="00DA3D3A" w:rsidP="00DA3D3A">
      <w:pPr>
        <w:spacing w:after="0" w:line="240" w:lineRule="auto"/>
        <w:ind w:left="720" w:right="0" w:hanging="720"/>
        <w:contextualSpacing/>
        <w:rPr>
          <w:rFonts w:eastAsia="Aptos"/>
          <w:color w:val="auto"/>
          <w:sz w:val="22"/>
          <w:lang w:eastAsia="en-US"/>
        </w:rPr>
      </w:pPr>
    </w:p>
    <w:p w14:paraId="0582282F" w14:textId="77777777" w:rsidR="00DA3D3A" w:rsidRPr="00DA3D3A" w:rsidRDefault="00DA3D3A" w:rsidP="00DA3D3A">
      <w:pPr>
        <w:numPr>
          <w:ilvl w:val="0"/>
          <w:numId w:val="18"/>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Integrar y poner a disposición del público el directorio actualizado de personas facilitadoras en el ámbito público y privado que estén certificadas en el Estado.</w:t>
      </w:r>
    </w:p>
    <w:p w14:paraId="6D4C3850" w14:textId="77777777" w:rsidR="00DA3D3A" w:rsidRPr="00DA3D3A" w:rsidRDefault="00DA3D3A" w:rsidP="00DA3D3A">
      <w:pPr>
        <w:spacing w:after="0" w:line="240" w:lineRule="auto"/>
        <w:ind w:left="720" w:right="0" w:hanging="720"/>
        <w:contextualSpacing/>
        <w:rPr>
          <w:rFonts w:eastAsia="Aptos"/>
          <w:color w:val="auto"/>
          <w:sz w:val="22"/>
          <w:lang w:eastAsia="en-US"/>
        </w:rPr>
      </w:pPr>
    </w:p>
    <w:p w14:paraId="20193978" w14:textId="77777777" w:rsidR="00DA3D3A" w:rsidRPr="00DA3D3A" w:rsidRDefault="00DA3D3A" w:rsidP="00DA3D3A">
      <w:pPr>
        <w:numPr>
          <w:ilvl w:val="0"/>
          <w:numId w:val="18"/>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Fomentar la capacitación, evaluación, formación y actualización permanente de las personas facilitadoras públicas y privadas, así como de las personas abogadas colaborativas.</w:t>
      </w:r>
    </w:p>
    <w:p w14:paraId="02BE735C" w14:textId="77777777" w:rsidR="00DA3D3A" w:rsidRPr="00DA3D3A" w:rsidRDefault="00DA3D3A" w:rsidP="00DA3D3A">
      <w:pPr>
        <w:spacing w:after="0" w:line="240" w:lineRule="auto"/>
        <w:ind w:left="0" w:right="0" w:hanging="720"/>
        <w:rPr>
          <w:rFonts w:eastAsia="Times New Roman"/>
          <w:color w:val="auto"/>
          <w:sz w:val="22"/>
          <w:lang w:eastAsia="es-ES"/>
        </w:rPr>
      </w:pPr>
    </w:p>
    <w:p w14:paraId="5F5C3DD4" w14:textId="77777777" w:rsidR="00DA3D3A" w:rsidRPr="00DA3D3A" w:rsidRDefault="00DA3D3A" w:rsidP="00DA3D3A">
      <w:pPr>
        <w:numPr>
          <w:ilvl w:val="0"/>
          <w:numId w:val="18"/>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Promover, impulsar, fomentar y difundir el uso de los mecanismos alternativos de solución de controversias.</w:t>
      </w:r>
    </w:p>
    <w:p w14:paraId="70BCCAB4" w14:textId="77777777" w:rsidR="00DA3D3A" w:rsidRPr="00DA3D3A" w:rsidRDefault="00DA3D3A" w:rsidP="00DA3D3A">
      <w:pPr>
        <w:spacing w:after="0" w:line="240" w:lineRule="auto"/>
        <w:ind w:left="0" w:right="0" w:hanging="720"/>
        <w:rPr>
          <w:rFonts w:eastAsia="Times New Roman"/>
          <w:color w:val="auto"/>
          <w:sz w:val="22"/>
          <w:lang w:eastAsia="es-ES"/>
        </w:rPr>
      </w:pPr>
    </w:p>
    <w:p w14:paraId="15B94052" w14:textId="77777777" w:rsidR="00DA3D3A" w:rsidRPr="00DA3D3A" w:rsidRDefault="00DA3D3A" w:rsidP="00DA3D3A">
      <w:pPr>
        <w:numPr>
          <w:ilvl w:val="0"/>
          <w:numId w:val="18"/>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Coadyuvar en la implementación de programas, acciones y tareas en el ámbito de su respectiva competencia en la materia, y de conformidad a los lineamientos y disposiciones que para tal efecto emita el Poder Judicial.</w:t>
      </w:r>
    </w:p>
    <w:p w14:paraId="7EE55709"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F48FEE3" w14:textId="77777777" w:rsidR="00DA3D3A" w:rsidRPr="00DA3D3A" w:rsidRDefault="00DA3D3A" w:rsidP="00DA3D3A">
      <w:pPr>
        <w:numPr>
          <w:ilvl w:val="0"/>
          <w:numId w:val="18"/>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Actualizar y suministrar la información del Registro Estatal de Personas Facilitadoras correlativa a las personas facilitadoras de los Centros Públicos de Mecanismos Alternativos de Solución de Controversias. </w:t>
      </w:r>
    </w:p>
    <w:p w14:paraId="6E6725CD"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622136D" w14:textId="77777777" w:rsidR="00DA3D3A" w:rsidRPr="00DA3D3A" w:rsidRDefault="00DA3D3A" w:rsidP="00DA3D3A">
      <w:pPr>
        <w:numPr>
          <w:ilvl w:val="0"/>
          <w:numId w:val="18"/>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Prestar asistencia técnica y consultiva a organismos públicos y privados del Estado, para el diseño y elaboración de políticas públicas y programas que contribuyan al mejoramiento del sistema de administración de justicia a través de los mecanismos alternativos de solución de controversias. </w:t>
      </w:r>
    </w:p>
    <w:p w14:paraId="644FEA14" w14:textId="77777777" w:rsidR="00DA3D3A" w:rsidRPr="00DA3D3A" w:rsidRDefault="00DA3D3A" w:rsidP="00DA3D3A">
      <w:pPr>
        <w:tabs>
          <w:tab w:val="left" w:pos="851"/>
        </w:tabs>
        <w:spacing w:after="0" w:line="240" w:lineRule="auto"/>
        <w:ind w:left="0" w:right="0" w:hanging="720"/>
        <w:rPr>
          <w:rFonts w:eastAsia="Times New Roman"/>
          <w:color w:val="auto"/>
          <w:sz w:val="22"/>
          <w:lang w:eastAsia="es-ES"/>
        </w:rPr>
      </w:pPr>
    </w:p>
    <w:p w14:paraId="68D3E4EB" w14:textId="77777777" w:rsidR="00DA3D3A" w:rsidRPr="00DA3D3A" w:rsidRDefault="00DA3D3A" w:rsidP="00DA3D3A">
      <w:pPr>
        <w:numPr>
          <w:ilvl w:val="0"/>
          <w:numId w:val="18"/>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Remitir al Sistema Nacional de Información de Convenios, la información correlativa a los convenios para efectos estadísticos contenida en el Sistema Estatal de Convenios. </w:t>
      </w:r>
    </w:p>
    <w:p w14:paraId="2401FB8A" w14:textId="77777777" w:rsidR="00DA3D3A" w:rsidRPr="00DA3D3A" w:rsidRDefault="00DA3D3A" w:rsidP="00DA3D3A">
      <w:pPr>
        <w:tabs>
          <w:tab w:val="left" w:pos="851"/>
        </w:tabs>
        <w:spacing w:after="0" w:line="240" w:lineRule="auto"/>
        <w:ind w:left="0" w:right="0" w:hanging="720"/>
        <w:rPr>
          <w:rFonts w:eastAsia="Times New Roman"/>
          <w:color w:val="auto"/>
          <w:sz w:val="22"/>
          <w:lang w:eastAsia="es-ES"/>
        </w:rPr>
      </w:pPr>
    </w:p>
    <w:p w14:paraId="7B1BB3BF" w14:textId="77777777" w:rsidR="00DA3D3A" w:rsidRPr="00DA3D3A" w:rsidRDefault="00DA3D3A" w:rsidP="00DA3D3A">
      <w:pPr>
        <w:numPr>
          <w:ilvl w:val="0"/>
          <w:numId w:val="18"/>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Las demás que le señale la legislación aplicable en la materia y sus disposiciones reglamentarias.</w:t>
      </w:r>
    </w:p>
    <w:p w14:paraId="70CBA5B0" w14:textId="77777777" w:rsidR="00DA3D3A" w:rsidRPr="00DA3D3A" w:rsidRDefault="00DA3D3A" w:rsidP="00DA3D3A">
      <w:pPr>
        <w:spacing w:after="0" w:line="240" w:lineRule="auto"/>
        <w:ind w:left="0" w:right="0" w:firstLine="0"/>
        <w:rPr>
          <w:rFonts w:eastAsia="Aptos"/>
          <w:b/>
          <w:color w:val="auto"/>
          <w:sz w:val="22"/>
          <w:lang w:eastAsia="en-US"/>
        </w:rPr>
      </w:pPr>
    </w:p>
    <w:p w14:paraId="4FA04227" w14:textId="77777777" w:rsidR="00DA3D3A" w:rsidRPr="00DA3D3A" w:rsidRDefault="00DA3D3A" w:rsidP="00DA3D3A">
      <w:pPr>
        <w:spacing w:after="0" w:line="240" w:lineRule="auto"/>
        <w:ind w:left="0" w:right="0" w:firstLine="0"/>
        <w:rPr>
          <w:rFonts w:eastAsia="Times New Roman"/>
          <w:color w:val="auto"/>
          <w:sz w:val="22"/>
          <w:lang w:val="es-ES" w:eastAsia="es-ES"/>
        </w:rPr>
      </w:pPr>
      <w:r w:rsidRPr="00DA3D3A">
        <w:rPr>
          <w:rFonts w:eastAsia="Times New Roman"/>
          <w:b/>
          <w:bCs/>
          <w:color w:val="auto"/>
          <w:sz w:val="22"/>
          <w:lang w:eastAsia="es-ES"/>
        </w:rPr>
        <w:t>Artículo 19.</w:t>
      </w:r>
      <w:r w:rsidRPr="00DA3D3A">
        <w:rPr>
          <w:rFonts w:eastAsia="Times New Roman"/>
          <w:color w:val="auto"/>
          <w:sz w:val="22"/>
          <w:lang w:eastAsia="es-ES"/>
        </w:rPr>
        <w:t xml:space="preserve"> El Centro Estatal de Solución de Controversias, deberá mantener actualizada la información respecto del ejercicio de sus funciones y remitir al Sistema Nacional de Información de Convenios, la información correlativa a los convenios y a la Plataforma Nacional de Personas Facilitadoras la información que corresponda, de conformidad con los lineamientos que para tal efecto se emitan.</w:t>
      </w:r>
    </w:p>
    <w:p w14:paraId="5216BDB0" w14:textId="77777777" w:rsidR="00DA3D3A" w:rsidRPr="00DA3D3A" w:rsidRDefault="00DA3D3A" w:rsidP="00DA3D3A">
      <w:pPr>
        <w:spacing w:after="0" w:line="240" w:lineRule="auto"/>
        <w:ind w:left="0" w:right="0" w:firstLine="0"/>
        <w:rPr>
          <w:rFonts w:eastAsia="Aptos"/>
          <w:b/>
          <w:color w:val="auto"/>
          <w:sz w:val="22"/>
          <w:lang w:eastAsia="en-US"/>
        </w:rPr>
      </w:pPr>
    </w:p>
    <w:p w14:paraId="4D77FBE1" w14:textId="77777777" w:rsidR="00DA3D3A" w:rsidRPr="00DA3D3A" w:rsidRDefault="00DA3D3A" w:rsidP="00DA3D3A">
      <w:pPr>
        <w:spacing w:after="0" w:line="240" w:lineRule="auto"/>
        <w:ind w:left="0" w:right="0" w:firstLine="0"/>
        <w:rPr>
          <w:rFonts w:eastAsia="Aptos"/>
          <w:bCs/>
          <w:color w:val="auto"/>
          <w:sz w:val="22"/>
          <w:lang w:eastAsia="en-US"/>
        </w:rPr>
      </w:pPr>
      <w:r w:rsidRPr="00DA3D3A">
        <w:rPr>
          <w:rFonts w:eastAsia="Aptos"/>
          <w:b/>
          <w:color w:val="auto"/>
          <w:sz w:val="22"/>
          <w:lang w:eastAsia="en-US"/>
        </w:rPr>
        <w:t xml:space="preserve">Artículo 20. </w:t>
      </w:r>
      <w:r w:rsidRPr="00DA3D3A">
        <w:rPr>
          <w:rFonts w:eastAsia="Aptos"/>
          <w:bCs/>
          <w:color w:val="auto"/>
          <w:sz w:val="22"/>
          <w:lang w:eastAsia="en-US"/>
        </w:rPr>
        <w:t>Los servicios del Centro Estatal, así como de los Centros Públicos serán gratuitos en cuanto al procedimiento de cualquier mecanismo alternativo de solución de controversias o la aplicación de algún proceso restaurativo.</w:t>
      </w:r>
    </w:p>
    <w:p w14:paraId="0F06B2A5" w14:textId="77777777" w:rsidR="00DA3D3A" w:rsidRPr="00DA3D3A" w:rsidRDefault="00DA3D3A" w:rsidP="00DA3D3A">
      <w:pPr>
        <w:spacing w:after="0" w:line="240" w:lineRule="auto"/>
        <w:ind w:left="0" w:right="0" w:firstLine="0"/>
        <w:rPr>
          <w:rFonts w:eastAsia="Aptos"/>
          <w:bCs/>
          <w:color w:val="auto"/>
          <w:sz w:val="22"/>
          <w:lang w:eastAsia="en-US"/>
        </w:rPr>
      </w:pPr>
    </w:p>
    <w:p w14:paraId="0F00177F"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Sección Tercera</w:t>
      </w:r>
    </w:p>
    <w:p w14:paraId="1192156B"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 xml:space="preserve">De los Centros Privados de Mecanismos Alternativos </w:t>
      </w:r>
    </w:p>
    <w:p w14:paraId="2C4C58C7"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 Solución de Controversias</w:t>
      </w:r>
    </w:p>
    <w:p w14:paraId="07F698E6" w14:textId="77777777" w:rsidR="00DA3D3A" w:rsidRPr="00DA3D3A" w:rsidRDefault="00DA3D3A" w:rsidP="00DA3D3A">
      <w:pPr>
        <w:spacing w:after="0" w:line="240" w:lineRule="auto"/>
        <w:ind w:left="0" w:right="0" w:firstLine="0"/>
        <w:rPr>
          <w:rFonts w:eastAsia="Aptos"/>
          <w:b/>
          <w:color w:val="auto"/>
          <w:sz w:val="22"/>
          <w:lang w:eastAsia="en-US"/>
        </w:rPr>
      </w:pPr>
    </w:p>
    <w:p w14:paraId="1A54516D" w14:textId="77777777" w:rsidR="00DA3D3A" w:rsidRPr="00DA3D3A" w:rsidRDefault="00DA3D3A" w:rsidP="00DA3D3A">
      <w:pPr>
        <w:spacing w:after="0" w:line="240" w:lineRule="auto"/>
        <w:ind w:left="0" w:right="0" w:firstLine="0"/>
        <w:rPr>
          <w:rFonts w:eastAsia="Times New Roman"/>
          <w:bCs/>
          <w:color w:val="auto"/>
          <w:sz w:val="22"/>
          <w:lang w:eastAsia="es-ES"/>
        </w:rPr>
      </w:pPr>
      <w:r w:rsidRPr="00DA3D3A">
        <w:rPr>
          <w:rFonts w:eastAsia="Times New Roman"/>
          <w:b/>
          <w:color w:val="auto"/>
          <w:sz w:val="22"/>
          <w:lang w:eastAsia="es-ES"/>
        </w:rPr>
        <w:t xml:space="preserve">Artículo 21. </w:t>
      </w:r>
      <w:r w:rsidRPr="00DA3D3A">
        <w:rPr>
          <w:rFonts w:eastAsia="Times New Roman"/>
          <w:bCs/>
          <w:color w:val="auto"/>
          <w:sz w:val="22"/>
          <w:lang w:eastAsia="es-ES"/>
        </w:rPr>
        <w:t>Los Centros Privados de Mecanismos Alternativos de Solución de Controversias, serán establecimientos de carácter privado, en los que se prestan servicios a cargo de personas facilitadoras particulares certificadas por la autoridad competente, autorizados para substanciar los mecanismos alternativos de solución de controversias y demás prácticas o procesos restaurativos en términos de esta Ley y de la demás legislación aplicable.</w:t>
      </w:r>
    </w:p>
    <w:p w14:paraId="2FC479F9" w14:textId="77777777" w:rsidR="00DA3D3A" w:rsidRPr="00DA3D3A" w:rsidRDefault="00DA3D3A" w:rsidP="00DA3D3A">
      <w:pPr>
        <w:spacing w:after="0" w:line="240" w:lineRule="auto"/>
        <w:ind w:left="0" w:right="0" w:firstLine="0"/>
        <w:rPr>
          <w:rFonts w:eastAsia="Aptos"/>
          <w:b/>
          <w:color w:val="auto"/>
          <w:sz w:val="22"/>
          <w:lang w:eastAsia="en-US"/>
        </w:rPr>
      </w:pPr>
    </w:p>
    <w:p w14:paraId="1F8801DA" w14:textId="77777777" w:rsidR="00DA3D3A" w:rsidRPr="00DA3D3A" w:rsidRDefault="00DA3D3A" w:rsidP="00DA3D3A">
      <w:pPr>
        <w:spacing w:after="0" w:line="240" w:lineRule="auto"/>
        <w:ind w:left="0" w:right="0" w:firstLine="0"/>
        <w:rPr>
          <w:rFonts w:eastAsia="Times New Roman"/>
          <w:bCs/>
          <w:color w:val="auto"/>
          <w:sz w:val="22"/>
          <w:lang w:eastAsia="es-ES"/>
        </w:rPr>
      </w:pPr>
      <w:r w:rsidRPr="00DA3D3A">
        <w:rPr>
          <w:rFonts w:eastAsia="Times New Roman"/>
          <w:b/>
          <w:color w:val="auto"/>
          <w:sz w:val="22"/>
          <w:lang w:eastAsia="es-ES"/>
        </w:rPr>
        <w:t>Artículo 22.</w:t>
      </w:r>
      <w:r w:rsidRPr="00DA3D3A">
        <w:rPr>
          <w:rFonts w:eastAsia="Times New Roman"/>
          <w:bCs/>
          <w:color w:val="auto"/>
          <w:sz w:val="22"/>
          <w:lang w:eastAsia="es-ES"/>
        </w:rPr>
        <w:t xml:space="preserve"> Las personas facilitadoras privadas podrán constituir Centros Privados, siempre y cuando, obtengan la autorización del Poder Judicial, de conformidad con lo señalado en esta Ley y la demás normatividad aplicable.</w:t>
      </w:r>
    </w:p>
    <w:p w14:paraId="3FBBCB1B" w14:textId="77777777" w:rsidR="00DA3D3A" w:rsidRPr="00DA3D3A" w:rsidRDefault="00DA3D3A" w:rsidP="00DA3D3A">
      <w:pPr>
        <w:spacing w:after="0" w:line="240" w:lineRule="auto"/>
        <w:ind w:left="0" w:right="0" w:firstLine="0"/>
        <w:rPr>
          <w:rFonts w:eastAsia="Times New Roman"/>
          <w:bCs/>
          <w:color w:val="auto"/>
          <w:sz w:val="22"/>
          <w:lang w:eastAsia="es-ES"/>
        </w:rPr>
      </w:pPr>
    </w:p>
    <w:p w14:paraId="226BAC84" w14:textId="77777777" w:rsidR="00DA3D3A" w:rsidRPr="00DA3D3A" w:rsidRDefault="00DA3D3A" w:rsidP="00DA3D3A">
      <w:pPr>
        <w:spacing w:after="0" w:line="240" w:lineRule="auto"/>
        <w:ind w:left="0" w:right="0" w:firstLine="0"/>
        <w:rPr>
          <w:rFonts w:eastAsia="Times New Roman"/>
          <w:bCs/>
          <w:color w:val="auto"/>
          <w:sz w:val="22"/>
          <w:lang w:eastAsia="es-ES"/>
        </w:rPr>
      </w:pPr>
      <w:r w:rsidRPr="00DA3D3A">
        <w:rPr>
          <w:rFonts w:eastAsia="Times New Roman"/>
          <w:bCs/>
          <w:color w:val="auto"/>
          <w:sz w:val="22"/>
          <w:lang w:eastAsia="es-ES"/>
        </w:rPr>
        <w:t>Para su funcionamiento, el Poder Judicial establecerá en las disposiciones legales y reglamentarias correspondientes, la estructura y organización que deberán tener los Centros Privados de Mecanismos Alternativos de Solución de Controversias en Yucatán.</w:t>
      </w:r>
    </w:p>
    <w:p w14:paraId="17C61866" w14:textId="77777777" w:rsidR="00DA3D3A" w:rsidRPr="00DA3D3A" w:rsidRDefault="00DA3D3A" w:rsidP="00DA3D3A">
      <w:pPr>
        <w:spacing w:after="0" w:line="240" w:lineRule="auto"/>
        <w:ind w:left="0" w:right="0" w:firstLine="0"/>
        <w:rPr>
          <w:rFonts w:eastAsia="Aptos"/>
          <w:b/>
          <w:color w:val="auto"/>
          <w:sz w:val="22"/>
          <w:lang w:eastAsia="en-US"/>
        </w:rPr>
      </w:pPr>
    </w:p>
    <w:p w14:paraId="25A2CFBB" w14:textId="77777777" w:rsidR="00DA3D3A" w:rsidRPr="00DA3D3A" w:rsidRDefault="00DA3D3A" w:rsidP="00DA3D3A">
      <w:pPr>
        <w:spacing w:after="0" w:line="240" w:lineRule="auto"/>
        <w:ind w:left="0" w:right="0" w:firstLine="0"/>
        <w:rPr>
          <w:rFonts w:eastAsia="Aptos"/>
          <w:b/>
          <w:color w:val="auto"/>
          <w:sz w:val="22"/>
          <w:lang w:eastAsia="en-US"/>
        </w:rPr>
      </w:pPr>
      <w:r w:rsidRPr="00DA3D3A">
        <w:rPr>
          <w:rFonts w:eastAsia="Aptos"/>
          <w:b/>
          <w:bCs/>
          <w:color w:val="auto"/>
          <w:sz w:val="22"/>
          <w:lang w:eastAsia="en-US"/>
        </w:rPr>
        <w:t>Artículo 23.</w:t>
      </w:r>
      <w:r w:rsidRPr="00DA3D3A">
        <w:rPr>
          <w:rFonts w:eastAsia="Aptos"/>
          <w:color w:val="auto"/>
          <w:sz w:val="22"/>
          <w:lang w:eastAsia="en-US"/>
        </w:rPr>
        <w:t xml:space="preserve"> Las personas facilitadoras en el ámbito privado que suscriban convenios en términos de esta Ley, deberán remitirlos al Sistema Estatal de Convenios, a fin de obtener la clave o número de registro del mismo, para alcanzar todos sus efectos jurídicos.</w:t>
      </w:r>
    </w:p>
    <w:p w14:paraId="392CD9F7"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Sección Cuarta</w:t>
      </w:r>
    </w:p>
    <w:p w14:paraId="08B2BBDD"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 xml:space="preserve">De la Persona Titular del Centro Estatal </w:t>
      </w:r>
    </w:p>
    <w:p w14:paraId="4BDDCCAD"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 Solución de Controversias</w:t>
      </w:r>
    </w:p>
    <w:p w14:paraId="1701D5F4" w14:textId="77777777" w:rsidR="00DA3D3A" w:rsidRPr="00DA3D3A" w:rsidRDefault="00DA3D3A" w:rsidP="00DA3D3A">
      <w:pPr>
        <w:spacing w:after="0" w:line="240" w:lineRule="auto"/>
        <w:ind w:left="0" w:right="0" w:firstLine="0"/>
        <w:rPr>
          <w:rFonts w:eastAsia="Aptos"/>
          <w:b/>
          <w:color w:val="auto"/>
          <w:sz w:val="22"/>
          <w:lang w:eastAsia="en-US"/>
        </w:rPr>
      </w:pPr>
    </w:p>
    <w:p w14:paraId="3C79A198" w14:textId="77777777" w:rsidR="00DA3D3A" w:rsidRPr="00DA3D3A" w:rsidRDefault="00DA3D3A" w:rsidP="00DA3D3A">
      <w:pPr>
        <w:spacing w:after="0" w:line="240" w:lineRule="auto"/>
        <w:ind w:left="0" w:right="0" w:firstLine="0"/>
        <w:rPr>
          <w:rFonts w:eastAsia="Aptos"/>
          <w:color w:val="auto"/>
          <w:sz w:val="22"/>
          <w:lang w:eastAsia="en-US"/>
        </w:rPr>
      </w:pPr>
      <w:r w:rsidRPr="00DA3D3A">
        <w:rPr>
          <w:rFonts w:eastAsia="Aptos"/>
          <w:b/>
          <w:color w:val="auto"/>
          <w:sz w:val="22"/>
          <w:lang w:eastAsia="en-US"/>
        </w:rPr>
        <w:t>Artículo 24.</w:t>
      </w:r>
      <w:r w:rsidRPr="00DA3D3A">
        <w:rPr>
          <w:rFonts w:eastAsia="Aptos"/>
          <w:color w:val="auto"/>
          <w:sz w:val="22"/>
          <w:lang w:eastAsia="en-US"/>
        </w:rPr>
        <w:t xml:space="preserve"> El Centro Estatal contará con una persona Titular, la cual será designada por la instancia correspondiente del Poder Judicial y durará en el encargo cinco años, con posibilidad de ratificación hasta por un periodo igual.</w:t>
      </w:r>
    </w:p>
    <w:p w14:paraId="213927A7" w14:textId="77777777" w:rsidR="00DA3D3A" w:rsidRPr="00DA3D3A" w:rsidRDefault="00DA3D3A" w:rsidP="00DA3D3A">
      <w:pPr>
        <w:spacing w:after="0" w:line="240" w:lineRule="auto"/>
        <w:ind w:left="0" w:right="0" w:firstLine="0"/>
        <w:rPr>
          <w:rFonts w:eastAsia="Aptos"/>
          <w:color w:val="auto"/>
          <w:sz w:val="22"/>
          <w:lang w:eastAsia="en-US"/>
        </w:rPr>
      </w:pPr>
    </w:p>
    <w:p w14:paraId="28B2E692"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25.</w:t>
      </w:r>
      <w:r w:rsidRPr="00DA3D3A">
        <w:rPr>
          <w:rFonts w:eastAsia="Times New Roman"/>
          <w:color w:val="auto"/>
          <w:sz w:val="22"/>
          <w:lang w:eastAsia="es-ES"/>
        </w:rPr>
        <w:t xml:space="preserve"> Para ser Titular del Centro Estatal de Solución de Controversias, se requieren los mismos requisitos previstos para las personas facilitadoras, así como aquellos que establezca la Ley Orgánica del Poder Judicial del Estado.</w:t>
      </w:r>
    </w:p>
    <w:p w14:paraId="72442BA7" w14:textId="77777777" w:rsidR="00DA3D3A" w:rsidRPr="00DA3D3A" w:rsidRDefault="00DA3D3A" w:rsidP="00DA3D3A">
      <w:pPr>
        <w:spacing w:after="0" w:line="240" w:lineRule="auto"/>
        <w:ind w:left="0" w:right="0" w:firstLine="0"/>
        <w:rPr>
          <w:rFonts w:eastAsia="Aptos"/>
          <w:color w:val="auto"/>
          <w:sz w:val="22"/>
          <w:lang w:eastAsia="en-US"/>
        </w:rPr>
      </w:pPr>
    </w:p>
    <w:p w14:paraId="3C4BA3D9" w14:textId="77777777" w:rsidR="00DA3D3A" w:rsidRPr="00DA3D3A" w:rsidRDefault="00DA3D3A" w:rsidP="00DA3D3A">
      <w:pPr>
        <w:spacing w:after="0" w:line="240" w:lineRule="auto"/>
        <w:ind w:left="0" w:right="0" w:firstLine="708"/>
        <w:rPr>
          <w:rFonts w:eastAsia="Times New Roman"/>
          <w:color w:val="auto"/>
          <w:sz w:val="22"/>
          <w:lang w:eastAsia="es-ES"/>
        </w:rPr>
      </w:pPr>
      <w:r w:rsidRPr="00DA3D3A">
        <w:rPr>
          <w:rFonts w:eastAsia="Times New Roman"/>
          <w:color w:val="auto"/>
          <w:sz w:val="22"/>
          <w:lang w:eastAsia="es-ES"/>
        </w:rPr>
        <w:t>La persona Titular deberá acreditar su experiencia profesional de al menos cinco años en la materia y contar con título y cédula de Licenciatura en Derecho o en Abogacía.</w:t>
      </w:r>
    </w:p>
    <w:p w14:paraId="3CD9912D" w14:textId="77777777" w:rsidR="00DA3D3A" w:rsidRPr="00DA3D3A" w:rsidRDefault="00DA3D3A" w:rsidP="00DA3D3A">
      <w:pPr>
        <w:spacing w:after="0" w:line="240" w:lineRule="auto"/>
        <w:ind w:left="0" w:right="0" w:firstLine="0"/>
        <w:rPr>
          <w:rFonts w:eastAsia="Aptos"/>
          <w:b/>
          <w:color w:val="auto"/>
          <w:sz w:val="22"/>
          <w:lang w:eastAsia="en-US"/>
        </w:rPr>
      </w:pPr>
    </w:p>
    <w:p w14:paraId="01A340EB"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26.</w:t>
      </w:r>
      <w:r w:rsidRPr="00DA3D3A">
        <w:rPr>
          <w:rFonts w:eastAsia="Times New Roman"/>
          <w:color w:val="auto"/>
          <w:sz w:val="22"/>
          <w:lang w:eastAsia="es-ES"/>
        </w:rPr>
        <w:t xml:space="preserve"> Corresponde a la persona Titular del Centro Estatal de Solución de Controversias, al menos, lo siguiente:</w:t>
      </w:r>
    </w:p>
    <w:p w14:paraId="6EFE3B7A"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2A3CBBCC" w14:textId="77777777" w:rsidR="00DA3D3A" w:rsidRPr="00DA3D3A" w:rsidRDefault="00DA3D3A" w:rsidP="00DA3D3A">
      <w:pPr>
        <w:numPr>
          <w:ilvl w:val="0"/>
          <w:numId w:val="1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Vigilar que el servicio otorgado por el Centro Estatal se apegue a los principios, fines y procedimientos establecidos en esta Ley, en pleno respeto y garantía de los derechos humanos.</w:t>
      </w:r>
    </w:p>
    <w:p w14:paraId="76FD4584" w14:textId="77777777" w:rsidR="00DA3D3A" w:rsidRPr="00DA3D3A" w:rsidRDefault="00DA3D3A" w:rsidP="00DA3D3A">
      <w:pPr>
        <w:spacing w:after="0" w:line="240" w:lineRule="auto"/>
        <w:ind w:left="0" w:right="0" w:hanging="720"/>
        <w:rPr>
          <w:rFonts w:eastAsia="Times New Roman"/>
          <w:b/>
          <w:color w:val="auto"/>
          <w:sz w:val="22"/>
          <w:lang w:eastAsia="es-ES"/>
        </w:rPr>
      </w:pPr>
    </w:p>
    <w:p w14:paraId="6D60D2EF" w14:textId="77777777" w:rsidR="00DA3D3A" w:rsidRPr="00DA3D3A" w:rsidRDefault="00DA3D3A" w:rsidP="00DA3D3A">
      <w:pPr>
        <w:numPr>
          <w:ilvl w:val="0"/>
          <w:numId w:val="1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Asumir la dirección técnica y administrativa del Centro Estatal de Solución de Controversias.</w:t>
      </w:r>
    </w:p>
    <w:p w14:paraId="36890FF0"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4335406E" w14:textId="77777777" w:rsidR="00DA3D3A" w:rsidRPr="00DA3D3A" w:rsidRDefault="00DA3D3A" w:rsidP="00DA3D3A">
      <w:pPr>
        <w:numPr>
          <w:ilvl w:val="0"/>
          <w:numId w:val="1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Determinar que las solicitudes presentadas en el Centro Estatal resulten de su competencia del mismo y asignarlas a la persona facilitadora en turno.  </w:t>
      </w:r>
    </w:p>
    <w:p w14:paraId="6CF5986C"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4E5469F" w14:textId="77777777" w:rsidR="00DA3D3A" w:rsidRPr="00DA3D3A" w:rsidRDefault="00DA3D3A" w:rsidP="00DA3D3A">
      <w:pPr>
        <w:numPr>
          <w:ilvl w:val="0"/>
          <w:numId w:val="1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Supervisar el cumplimiento de las reglas de funcionamiento del Centro Estatal.</w:t>
      </w:r>
    </w:p>
    <w:p w14:paraId="0AD2FE15"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B6A2792" w14:textId="77777777" w:rsidR="00DA3D3A" w:rsidRPr="00DA3D3A" w:rsidRDefault="00DA3D3A" w:rsidP="00DA3D3A">
      <w:pPr>
        <w:numPr>
          <w:ilvl w:val="0"/>
          <w:numId w:val="1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Supervisar que los Convenios celebrados por las personas facilitadoras no afecten derechos humanos.</w:t>
      </w:r>
    </w:p>
    <w:p w14:paraId="127CF1DF"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E57A5B7" w14:textId="77777777" w:rsidR="00DA3D3A" w:rsidRPr="00DA3D3A" w:rsidRDefault="00DA3D3A" w:rsidP="00DA3D3A">
      <w:pPr>
        <w:numPr>
          <w:ilvl w:val="0"/>
          <w:numId w:val="1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Realizar la asignación y control en forma equitativa y distributiva de las cargas de trabajo de las personas facilitadoras.</w:t>
      </w:r>
    </w:p>
    <w:p w14:paraId="637D560A" w14:textId="77777777" w:rsidR="00DA3D3A" w:rsidRPr="00DA3D3A" w:rsidRDefault="00DA3D3A" w:rsidP="00DA3D3A">
      <w:pPr>
        <w:spacing w:after="0" w:line="240" w:lineRule="auto"/>
        <w:ind w:left="864" w:right="0" w:hanging="720"/>
        <w:rPr>
          <w:rFonts w:eastAsia="Times New Roman"/>
          <w:color w:val="auto"/>
          <w:sz w:val="22"/>
          <w:lang w:eastAsia="es-ES"/>
        </w:rPr>
      </w:pPr>
    </w:p>
    <w:p w14:paraId="5A5AA170" w14:textId="77777777" w:rsidR="00DA3D3A" w:rsidRPr="00DA3D3A" w:rsidRDefault="00DA3D3A" w:rsidP="00DA3D3A">
      <w:pPr>
        <w:numPr>
          <w:ilvl w:val="0"/>
          <w:numId w:val="1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Establecer los mecanismos de supervisión continua de los servicios que presten las personas facilitadoras públicas en el procedimiento y aplicación de los mecanismos alternativos de solución de controversias.</w:t>
      </w:r>
    </w:p>
    <w:p w14:paraId="61F01D6D"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3A5D356" w14:textId="77777777" w:rsidR="00DA3D3A" w:rsidRPr="00DA3D3A" w:rsidRDefault="00DA3D3A" w:rsidP="00DA3D3A">
      <w:pPr>
        <w:numPr>
          <w:ilvl w:val="0"/>
          <w:numId w:val="19"/>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lastRenderedPageBreak/>
        <w:t>Revisar el contenido de los convenios que le remitan las personas facilitadoras del ámbito privado para efectos de validación en los casos que así corresponda.</w:t>
      </w:r>
    </w:p>
    <w:p w14:paraId="1BA963EF"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4C6B8B8F" w14:textId="77777777" w:rsidR="00DA3D3A" w:rsidRPr="00DA3D3A" w:rsidRDefault="00DA3D3A" w:rsidP="00DA3D3A">
      <w:pPr>
        <w:numPr>
          <w:ilvl w:val="0"/>
          <w:numId w:val="1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Remitir la información a la Plataforma Nacional de Personas Facilitadoras, para su debida actualización.</w:t>
      </w:r>
    </w:p>
    <w:p w14:paraId="54D5CE94"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962F79B" w14:textId="77777777" w:rsidR="00DA3D3A" w:rsidRPr="00DA3D3A" w:rsidRDefault="00DA3D3A" w:rsidP="00DA3D3A">
      <w:pPr>
        <w:numPr>
          <w:ilvl w:val="0"/>
          <w:numId w:val="1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Llevar a cabo la organización de las evaluaciones de personas facilitadoras, así como los actos necesarios para el procedimiento de certificación a cargo del Poder Judicial, de conformidad con esta Ley y los Lineamientos que al efecto expida el Consejo Nacional.</w:t>
      </w:r>
    </w:p>
    <w:p w14:paraId="54C1C81A" w14:textId="77777777" w:rsidR="00DA3D3A" w:rsidRPr="00DA3D3A" w:rsidRDefault="00DA3D3A" w:rsidP="00DA3D3A">
      <w:pPr>
        <w:spacing w:after="0" w:line="240" w:lineRule="auto"/>
        <w:ind w:left="0" w:right="0" w:hanging="720"/>
        <w:rPr>
          <w:rFonts w:eastAsia="Times New Roman"/>
          <w:b/>
          <w:color w:val="auto"/>
          <w:sz w:val="22"/>
          <w:lang w:eastAsia="es-ES"/>
        </w:rPr>
      </w:pPr>
    </w:p>
    <w:p w14:paraId="292682A3" w14:textId="77777777" w:rsidR="00DA3D3A" w:rsidRPr="00DA3D3A" w:rsidRDefault="00DA3D3A" w:rsidP="00DA3D3A">
      <w:pPr>
        <w:numPr>
          <w:ilvl w:val="0"/>
          <w:numId w:val="1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Instrumentar políticas públicas, planes y programas de desarrollo, difusión y establecimiento de mecanismos de solución pacífica de controversias, en los contextos sociales que se requiera y sea necesario.</w:t>
      </w:r>
    </w:p>
    <w:p w14:paraId="456E5DFD" w14:textId="77777777" w:rsidR="00DA3D3A" w:rsidRPr="00DA3D3A" w:rsidRDefault="00DA3D3A" w:rsidP="00DA3D3A">
      <w:pPr>
        <w:spacing w:after="0" w:line="240" w:lineRule="auto"/>
        <w:ind w:left="864" w:right="0" w:hanging="720"/>
        <w:rPr>
          <w:rFonts w:eastAsia="Times New Roman"/>
          <w:color w:val="auto"/>
          <w:sz w:val="22"/>
          <w:lang w:eastAsia="es-ES"/>
        </w:rPr>
      </w:pPr>
    </w:p>
    <w:p w14:paraId="36188449" w14:textId="77777777" w:rsidR="00DA3D3A" w:rsidRPr="00DA3D3A" w:rsidRDefault="00DA3D3A" w:rsidP="00DA3D3A">
      <w:pPr>
        <w:numPr>
          <w:ilvl w:val="0"/>
          <w:numId w:val="1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Dar aviso a la Plataforma Nacional de Personas Facilitadoras, de las sanciones impuestas, para su inscripción en el mismo.</w:t>
      </w:r>
    </w:p>
    <w:p w14:paraId="6597A209" w14:textId="77777777" w:rsidR="00DA3D3A" w:rsidRPr="00DA3D3A" w:rsidRDefault="00DA3D3A" w:rsidP="00DA3D3A">
      <w:pPr>
        <w:spacing w:after="0" w:line="240" w:lineRule="auto"/>
        <w:ind w:left="851" w:right="0" w:hanging="720"/>
        <w:rPr>
          <w:rFonts w:eastAsia="Times New Roman"/>
          <w:color w:val="auto"/>
          <w:sz w:val="22"/>
          <w:lang w:eastAsia="es-ES"/>
        </w:rPr>
      </w:pPr>
    </w:p>
    <w:p w14:paraId="053011FC" w14:textId="77777777" w:rsidR="00DA3D3A" w:rsidRPr="00DA3D3A" w:rsidRDefault="00DA3D3A" w:rsidP="00DA3D3A">
      <w:pPr>
        <w:numPr>
          <w:ilvl w:val="0"/>
          <w:numId w:val="19"/>
        </w:numPr>
        <w:spacing w:after="0" w:line="240" w:lineRule="auto"/>
        <w:ind w:right="0" w:hanging="720"/>
        <w:contextualSpacing/>
        <w:rPr>
          <w:rFonts w:eastAsia="Aptos"/>
          <w:b/>
          <w:color w:val="auto"/>
          <w:sz w:val="22"/>
          <w:lang w:eastAsia="en-US"/>
        </w:rPr>
      </w:pPr>
      <w:r w:rsidRPr="00DA3D3A">
        <w:rPr>
          <w:rFonts w:eastAsia="Aptos"/>
          <w:color w:val="auto"/>
          <w:sz w:val="22"/>
          <w:lang w:eastAsia="en-US"/>
        </w:rPr>
        <w:t>Las demás atribuciones establecidas en las leyes locales y federales, para el cumplimiento de los objetivos de esta Ley.</w:t>
      </w:r>
    </w:p>
    <w:p w14:paraId="202E9471" w14:textId="77777777" w:rsidR="00DA3D3A" w:rsidRPr="00DA3D3A" w:rsidRDefault="00DA3D3A" w:rsidP="00DA3D3A">
      <w:pPr>
        <w:spacing w:after="0" w:line="240" w:lineRule="auto"/>
        <w:ind w:left="0" w:right="0" w:firstLine="0"/>
        <w:rPr>
          <w:rFonts w:eastAsia="Aptos"/>
          <w:b/>
          <w:color w:val="auto"/>
          <w:sz w:val="22"/>
          <w:lang w:eastAsia="en-US"/>
        </w:rPr>
      </w:pPr>
    </w:p>
    <w:p w14:paraId="360166C1"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Capítulo III</w:t>
      </w:r>
    </w:p>
    <w:p w14:paraId="6ECFBA53"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De las Personas Facilitadoras</w:t>
      </w:r>
    </w:p>
    <w:p w14:paraId="322BF58B" w14:textId="77777777" w:rsidR="00DA3D3A" w:rsidRPr="00DA3D3A" w:rsidRDefault="00DA3D3A" w:rsidP="00DA3D3A">
      <w:pPr>
        <w:spacing w:after="0" w:line="240" w:lineRule="auto"/>
        <w:ind w:left="0" w:right="0" w:firstLine="0"/>
        <w:jc w:val="center"/>
        <w:rPr>
          <w:rFonts w:eastAsia="Aptos"/>
          <w:b/>
          <w:color w:val="auto"/>
          <w:sz w:val="22"/>
          <w:lang w:eastAsia="en-US"/>
        </w:rPr>
      </w:pPr>
    </w:p>
    <w:p w14:paraId="5B77A4D8" w14:textId="77777777" w:rsidR="00DA3D3A" w:rsidRPr="00DA3D3A" w:rsidRDefault="00DA3D3A" w:rsidP="00DA3D3A">
      <w:pPr>
        <w:spacing w:after="0" w:line="240" w:lineRule="auto"/>
        <w:ind w:left="0" w:right="0" w:firstLine="0"/>
        <w:rPr>
          <w:rFonts w:eastAsia="Times New Roman"/>
          <w:b/>
          <w:color w:val="auto"/>
          <w:sz w:val="22"/>
          <w:lang w:eastAsia="es-ES"/>
        </w:rPr>
      </w:pPr>
      <w:r w:rsidRPr="00DA3D3A">
        <w:rPr>
          <w:rFonts w:eastAsia="Times New Roman"/>
          <w:b/>
          <w:color w:val="auto"/>
          <w:sz w:val="22"/>
          <w:lang w:eastAsia="es-ES"/>
        </w:rPr>
        <w:t>Artículo 27.</w:t>
      </w:r>
      <w:r w:rsidRPr="00DA3D3A">
        <w:rPr>
          <w:rFonts w:eastAsia="Times New Roman"/>
          <w:color w:val="auto"/>
          <w:sz w:val="22"/>
          <w:lang w:eastAsia="es-ES"/>
        </w:rPr>
        <w:t xml:space="preserve"> Corresponde a las personas facilitadoras, los siguientes deberes y obligaciones: </w:t>
      </w:r>
    </w:p>
    <w:p w14:paraId="17FBDA06"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33E7CCB5" w14:textId="77777777" w:rsidR="00DA3D3A" w:rsidRPr="00DA3D3A" w:rsidRDefault="00DA3D3A" w:rsidP="00DA3D3A">
      <w:pPr>
        <w:numPr>
          <w:ilvl w:val="0"/>
          <w:numId w:val="2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Respetar, proteger y garantizar los derechos humanos de todas las partes.</w:t>
      </w:r>
    </w:p>
    <w:p w14:paraId="5EA4FBE4" w14:textId="77777777" w:rsidR="00DA3D3A" w:rsidRPr="00DA3D3A" w:rsidRDefault="00DA3D3A" w:rsidP="00DA3D3A">
      <w:pPr>
        <w:spacing w:after="0" w:line="240" w:lineRule="auto"/>
        <w:ind w:left="720" w:right="0" w:hanging="720"/>
        <w:rPr>
          <w:rFonts w:eastAsia="Times New Roman"/>
          <w:color w:val="auto"/>
          <w:sz w:val="22"/>
          <w:lang w:eastAsia="es-ES"/>
        </w:rPr>
      </w:pPr>
    </w:p>
    <w:p w14:paraId="7A60463F" w14:textId="77777777" w:rsidR="00DA3D3A" w:rsidRPr="00DA3D3A" w:rsidRDefault="00DA3D3A" w:rsidP="00DA3D3A">
      <w:pPr>
        <w:numPr>
          <w:ilvl w:val="0"/>
          <w:numId w:val="2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Determinar si el asunto que le corresponde conocer es susceptible de ser resuelto a través de la aplicación de los mecanismos alternativos de solución de controversias, de conformidad con esta Ley y demás disposiciones jurídicas aplicables al conflicto.</w:t>
      </w:r>
    </w:p>
    <w:p w14:paraId="5A73D8B8" w14:textId="77777777" w:rsidR="00DA3D3A" w:rsidRPr="00DA3D3A" w:rsidRDefault="00DA3D3A" w:rsidP="00DA3D3A">
      <w:pPr>
        <w:spacing w:after="0" w:line="240" w:lineRule="auto"/>
        <w:ind w:left="288" w:right="0" w:hanging="720"/>
        <w:rPr>
          <w:rFonts w:eastAsia="Times New Roman"/>
          <w:color w:val="auto"/>
          <w:sz w:val="22"/>
          <w:lang w:eastAsia="es-ES"/>
        </w:rPr>
      </w:pPr>
    </w:p>
    <w:p w14:paraId="294DF22C" w14:textId="77777777" w:rsidR="00DA3D3A" w:rsidRPr="00DA3D3A" w:rsidRDefault="00DA3D3A" w:rsidP="00DA3D3A">
      <w:pPr>
        <w:numPr>
          <w:ilvl w:val="0"/>
          <w:numId w:val="2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Conducir el mecanismo alternativo de solución de controversias conforme los principios y disposiciones de esta Ley y demás normatividad aplicable.</w:t>
      </w:r>
    </w:p>
    <w:p w14:paraId="2E5047F8" w14:textId="77777777" w:rsidR="00DA3D3A" w:rsidRPr="00DA3D3A" w:rsidRDefault="00DA3D3A" w:rsidP="00DA3D3A">
      <w:pPr>
        <w:spacing w:after="0" w:line="240" w:lineRule="auto"/>
        <w:ind w:left="0" w:right="0" w:hanging="720"/>
        <w:rPr>
          <w:rFonts w:eastAsia="Times New Roman"/>
          <w:b/>
          <w:color w:val="auto"/>
          <w:sz w:val="22"/>
          <w:lang w:eastAsia="es-ES"/>
        </w:rPr>
      </w:pPr>
    </w:p>
    <w:p w14:paraId="58E5C198" w14:textId="77777777" w:rsidR="00DA3D3A" w:rsidRPr="00DA3D3A" w:rsidRDefault="00DA3D3A" w:rsidP="00DA3D3A">
      <w:pPr>
        <w:numPr>
          <w:ilvl w:val="0"/>
          <w:numId w:val="2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Verificar la identidad y personalidad de las partes y terceros relacionados.</w:t>
      </w:r>
    </w:p>
    <w:p w14:paraId="0140CF85"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E65D8FD" w14:textId="77777777" w:rsidR="00DA3D3A" w:rsidRPr="00DA3D3A" w:rsidRDefault="00DA3D3A" w:rsidP="00DA3D3A">
      <w:pPr>
        <w:numPr>
          <w:ilvl w:val="0"/>
          <w:numId w:val="2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Cumplir con los principios establecidos en esta Ley, en todos los asuntos que participen.</w:t>
      </w:r>
    </w:p>
    <w:p w14:paraId="14423A2E" w14:textId="77777777" w:rsidR="00DA3D3A" w:rsidRPr="00DA3D3A" w:rsidRDefault="00DA3D3A" w:rsidP="00DA3D3A">
      <w:pPr>
        <w:spacing w:after="0" w:line="240" w:lineRule="auto"/>
        <w:ind w:left="0" w:right="0" w:hanging="720"/>
        <w:rPr>
          <w:rFonts w:eastAsia="Times New Roman"/>
          <w:b/>
          <w:color w:val="auto"/>
          <w:sz w:val="22"/>
          <w:lang w:eastAsia="es-ES"/>
        </w:rPr>
      </w:pPr>
    </w:p>
    <w:p w14:paraId="4BBEB4A4" w14:textId="77777777" w:rsidR="00DA3D3A" w:rsidRPr="00DA3D3A" w:rsidRDefault="00DA3D3A" w:rsidP="00DA3D3A">
      <w:pPr>
        <w:numPr>
          <w:ilvl w:val="0"/>
          <w:numId w:val="2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Verificar que los convenios reúnen los requisitos de existencia y validez.</w:t>
      </w:r>
    </w:p>
    <w:p w14:paraId="6E24C311"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35C5046" w14:textId="77777777" w:rsidR="00DA3D3A" w:rsidRPr="00DA3D3A" w:rsidRDefault="00DA3D3A" w:rsidP="00DA3D3A">
      <w:pPr>
        <w:numPr>
          <w:ilvl w:val="0"/>
          <w:numId w:val="2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Remitir los convenios al Centro Estatal de Solución de Controversias para su registro y en su caso, validación.</w:t>
      </w:r>
    </w:p>
    <w:p w14:paraId="578052E3"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70F8B6EA" w14:textId="77777777" w:rsidR="00DA3D3A" w:rsidRPr="00DA3D3A" w:rsidRDefault="00DA3D3A" w:rsidP="00DA3D3A">
      <w:pPr>
        <w:numPr>
          <w:ilvl w:val="0"/>
          <w:numId w:val="20"/>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lastRenderedPageBreak/>
        <w:t>Vigilar que en los trámites y durante todas las etapas de los procesos de mecanismos alternativos de solución de controversias en los que intervengan, no se afecten derechos humanos, irrenunciables de las partes, de terceros y disposiciones de orden público.</w:t>
      </w:r>
    </w:p>
    <w:p w14:paraId="108E10CB"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526F0DF" w14:textId="77777777" w:rsidR="00DA3D3A" w:rsidRPr="00DA3D3A" w:rsidRDefault="00DA3D3A" w:rsidP="00DA3D3A">
      <w:pPr>
        <w:numPr>
          <w:ilvl w:val="0"/>
          <w:numId w:val="2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Contar con Certificación vigente expedida por el Poder Judicial, y renovarla de conformidad con las disposiciones aplicables en la materia.</w:t>
      </w:r>
    </w:p>
    <w:p w14:paraId="31F36C89" w14:textId="77777777" w:rsidR="00DA3D3A" w:rsidRPr="00DA3D3A" w:rsidRDefault="00DA3D3A" w:rsidP="00DA3D3A">
      <w:pPr>
        <w:spacing w:after="0" w:line="240" w:lineRule="auto"/>
        <w:ind w:left="0" w:right="0" w:hanging="720"/>
        <w:rPr>
          <w:rFonts w:eastAsia="Times New Roman"/>
          <w:color w:val="auto"/>
          <w:sz w:val="22"/>
          <w:lang w:eastAsia="es-ES"/>
        </w:rPr>
      </w:pPr>
    </w:p>
    <w:p w14:paraId="62978F38" w14:textId="77777777" w:rsidR="00DA3D3A" w:rsidRPr="00DA3D3A" w:rsidRDefault="00DA3D3A" w:rsidP="00DA3D3A">
      <w:pPr>
        <w:numPr>
          <w:ilvl w:val="0"/>
          <w:numId w:val="2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Capacitarse continuamente en términos de esta Ley, la Ley General. </w:t>
      </w:r>
    </w:p>
    <w:p w14:paraId="6B5E542C"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CD00D5A" w14:textId="77777777" w:rsidR="00DA3D3A" w:rsidRPr="00DA3D3A" w:rsidRDefault="00DA3D3A" w:rsidP="00DA3D3A">
      <w:pPr>
        <w:numPr>
          <w:ilvl w:val="0"/>
          <w:numId w:val="2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Informar a las partes, desde el inicio, la naturaleza y objeto del trámite de los mecanismos alternativos de solución de controversias, así como el alcance jurídico del convenio al que podrían llegar, explicando con claridad las consecuencias de su eventual incumplimiento.</w:t>
      </w:r>
    </w:p>
    <w:p w14:paraId="749D08CA"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47671815" w14:textId="77777777" w:rsidR="00DA3D3A" w:rsidRPr="00DA3D3A" w:rsidRDefault="00DA3D3A" w:rsidP="00DA3D3A">
      <w:pPr>
        <w:numPr>
          <w:ilvl w:val="0"/>
          <w:numId w:val="2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Redactar los convenios a los que hayan llegado las partes a través de los mecanismos alternativos de solución de controversias. Cuando la persona facilitadora no se encuentre legalmente autorizada para ejercer la profesión de abogada o licenciada en derecho, podrán auxiliarse de una persona abogada</w:t>
      </w:r>
      <w:r w:rsidRPr="00DA3D3A">
        <w:rPr>
          <w:rFonts w:eastAsia="Times New Roman"/>
          <w:b/>
          <w:color w:val="auto"/>
          <w:sz w:val="22"/>
          <w:lang w:eastAsia="es-ES"/>
        </w:rPr>
        <w:t xml:space="preserve"> </w:t>
      </w:r>
      <w:r w:rsidRPr="00DA3D3A">
        <w:rPr>
          <w:rFonts w:eastAsia="Times New Roman"/>
          <w:color w:val="auto"/>
          <w:sz w:val="22"/>
          <w:lang w:eastAsia="es-ES"/>
        </w:rPr>
        <w:t>con cédula profesional, para la elaboración y revisión de los efectos legales y registro del mismo.</w:t>
      </w:r>
    </w:p>
    <w:p w14:paraId="5913AA48" w14:textId="77777777" w:rsidR="00DA3D3A" w:rsidRPr="00DA3D3A" w:rsidRDefault="00DA3D3A" w:rsidP="00DA3D3A">
      <w:pPr>
        <w:spacing w:after="0" w:line="240" w:lineRule="auto"/>
        <w:ind w:left="0" w:right="0" w:hanging="720"/>
        <w:rPr>
          <w:rFonts w:eastAsia="Times New Roman"/>
          <w:color w:val="auto"/>
          <w:sz w:val="22"/>
          <w:lang w:eastAsia="es-ES"/>
        </w:rPr>
      </w:pPr>
    </w:p>
    <w:p w14:paraId="62785F06" w14:textId="77777777" w:rsidR="00DA3D3A" w:rsidRPr="00DA3D3A" w:rsidRDefault="00DA3D3A" w:rsidP="00DA3D3A">
      <w:pPr>
        <w:numPr>
          <w:ilvl w:val="0"/>
          <w:numId w:val="20"/>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Verificar la disponibilidad de los bienes y derechos que sean objeto de la suscripción del convenio, de acuerdo con lo que establezca la legislación correspondiente.</w:t>
      </w:r>
    </w:p>
    <w:p w14:paraId="3EE26556" w14:textId="77777777" w:rsidR="00DA3D3A" w:rsidRPr="00DA3D3A" w:rsidRDefault="00DA3D3A" w:rsidP="00DA3D3A">
      <w:pPr>
        <w:spacing w:after="0" w:line="240" w:lineRule="auto"/>
        <w:ind w:left="720" w:right="0" w:hanging="720"/>
        <w:contextualSpacing/>
        <w:rPr>
          <w:rFonts w:eastAsia="Aptos"/>
          <w:color w:val="auto"/>
          <w:sz w:val="22"/>
          <w:lang w:eastAsia="en-US"/>
        </w:rPr>
      </w:pPr>
    </w:p>
    <w:p w14:paraId="0E566D43" w14:textId="77777777" w:rsidR="00DA3D3A" w:rsidRPr="00DA3D3A" w:rsidRDefault="00DA3D3A" w:rsidP="00DA3D3A">
      <w:pPr>
        <w:numPr>
          <w:ilvl w:val="0"/>
          <w:numId w:val="20"/>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Hacer del conocimiento de las autoridades competentes los hechos que las leyes señalen como delito.</w:t>
      </w:r>
    </w:p>
    <w:p w14:paraId="24AA4EBA" w14:textId="77777777" w:rsidR="00DA3D3A" w:rsidRPr="00DA3D3A" w:rsidRDefault="00DA3D3A" w:rsidP="00DA3D3A">
      <w:pPr>
        <w:spacing w:after="0" w:line="240" w:lineRule="auto"/>
        <w:ind w:left="0" w:right="0" w:hanging="720"/>
        <w:rPr>
          <w:rFonts w:eastAsia="Times New Roman"/>
          <w:b/>
          <w:color w:val="auto"/>
          <w:sz w:val="22"/>
          <w:lang w:eastAsia="es-ES"/>
        </w:rPr>
      </w:pPr>
    </w:p>
    <w:p w14:paraId="6AC805B8" w14:textId="5E5B7B6D" w:rsidR="00154DE1" w:rsidRDefault="00154DE1" w:rsidP="00DA3D3A">
      <w:pPr>
        <w:numPr>
          <w:ilvl w:val="0"/>
          <w:numId w:val="20"/>
        </w:numPr>
        <w:tabs>
          <w:tab w:val="left" w:pos="851"/>
        </w:tabs>
        <w:spacing w:after="0" w:line="240" w:lineRule="auto"/>
        <w:ind w:right="0" w:hanging="720"/>
        <w:rPr>
          <w:rFonts w:eastAsia="Times New Roman"/>
          <w:color w:val="auto"/>
          <w:sz w:val="22"/>
          <w:lang w:eastAsia="es-ES"/>
        </w:rPr>
      </w:pPr>
      <w:r>
        <w:rPr>
          <w:rFonts w:eastAsia="Times New Roman"/>
          <w:color w:val="auto"/>
          <w:sz w:val="22"/>
          <w:lang w:eastAsia="es-ES"/>
        </w:rPr>
        <w:t xml:space="preserve">Excusarse cuando exista conflicto de interés. </w:t>
      </w:r>
    </w:p>
    <w:p w14:paraId="169051FE" w14:textId="1524B0FA" w:rsidR="00154DE1" w:rsidRDefault="00154DE1" w:rsidP="00154DE1">
      <w:pPr>
        <w:pStyle w:val="Prrafodelista"/>
        <w:rPr>
          <w:rFonts w:eastAsia="Times New Roman"/>
          <w:lang w:eastAsia="es-ES"/>
        </w:rPr>
      </w:pPr>
    </w:p>
    <w:p w14:paraId="349AEF91" w14:textId="77777777" w:rsidR="00DA3D3A" w:rsidRPr="00DA3D3A" w:rsidRDefault="00DA3D3A" w:rsidP="00DA3D3A">
      <w:pPr>
        <w:numPr>
          <w:ilvl w:val="0"/>
          <w:numId w:val="20"/>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Las demás que expresamente señalen la Ley General y las disposiciones jurídicas en la materia.</w:t>
      </w:r>
    </w:p>
    <w:p w14:paraId="36E557C8" w14:textId="77777777" w:rsidR="00DA3D3A" w:rsidRPr="00DA3D3A" w:rsidRDefault="00DA3D3A" w:rsidP="00DA3D3A">
      <w:pPr>
        <w:spacing w:after="0" w:line="240" w:lineRule="auto"/>
        <w:ind w:left="0" w:right="0" w:firstLine="288"/>
        <w:rPr>
          <w:rFonts w:eastAsia="Times New Roman"/>
          <w:color w:val="auto"/>
          <w:sz w:val="22"/>
          <w:lang w:eastAsia="es-ES"/>
        </w:rPr>
      </w:pPr>
    </w:p>
    <w:p w14:paraId="17655FC9"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Para el cumplimiento de sus funciones, en todos los casos, las personas facilitadoras deberán llevar a cabo los ajustes de procedimiento que se requieran, en términos de lo dispuesto por la legislación procesal civil y familiar vigente.</w:t>
      </w:r>
    </w:p>
    <w:p w14:paraId="27186A7A" w14:textId="77777777" w:rsidR="00DA3D3A" w:rsidRPr="00DA3D3A" w:rsidRDefault="00DA3D3A" w:rsidP="00DA3D3A">
      <w:pPr>
        <w:spacing w:after="0" w:line="240" w:lineRule="auto"/>
        <w:ind w:left="0" w:right="0" w:firstLine="288"/>
        <w:rPr>
          <w:rFonts w:eastAsia="Times New Roman"/>
          <w:color w:val="auto"/>
          <w:sz w:val="22"/>
          <w:lang w:eastAsia="es-ES"/>
        </w:rPr>
      </w:pPr>
    </w:p>
    <w:p w14:paraId="6EB99698"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28.</w:t>
      </w:r>
      <w:r w:rsidRPr="00DA3D3A">
        <w:rPr>
          <w:rFonts w:eastAsia="Times New Roman"/>
          <w:color w:val="auto"/>
          <w:sz w:val="22"/>
          <w:lang w:eastAsia="es-ES"/>
        </w:rPr>
        <w:t xml:space="preserve"> Los trámites o procedimientos regulado por esta Ley, en los que participen personas adultas mayores, personas con discapacidad o personas pertenecientes a grupos en situación de vulnerabilidad, se llevarán a cabo según lo dispuesto por la Ley General de Mecanismos Alternativos de Solución de Controversias. </w:t>
      </w:r>
    </w:p>
    <w:p w14:paraId="60D341F9" w14:textId="77777777" w:rsidR="00DA3D3A" w:rsidRPr="00DA3D3A" w:rsidRDefault="00DA3D3A" w:rsidP="00DA3D3A">
      <w:pPr>
        <w:spacing w:after="0" w:line="240" w:lineRule="auto"/>
        <w:ind w:left="0" w:right="0" w:firstLine="288"/>
        <w:rPr>
          <w:rFonts w:eastAsia="Times New Roman"/>
          <w:color w:val="auto"/>
          <w:sz w:val="22"/>
          <w:lang w:eastAsia="es-ES"/>
        </w:rPr>
      </w:pPr>
    </w:p>
    <w:p w14:paraId="2396D7EF"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29.</w:t>
      </w:r>
      <w:r w:rsidRPr="00DA3D3A">
        <w:rPr>
          <w:rFonts w:eastAsia="Times New Roman"/>
          <w:color w:val="auto"/>
          <w:sz w:val="22"/>
          <w:lang w:eastAsia="es-ES"/>
        </w:rPr>
        <w:t xml:space="preserve"> Las personas facilitadoras públicas y privadas, tendrán fe pública únicamente en los siguientes casos:</w:t>
      </w:r>
    </w:p>
    <w:p w14:paraId="6CE6A392"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671DF745" w14:textId="77777777" w:rsidR="00DA3D3A" w:rsidRPr="00DA3D3A" w:rsidRDefault="00DA3D3A" w:rsidP="00DA3D3A">
      <w:pPr>
        <w:numPr>
          <w:ilvl w:val="0"/>
          <w:numId w:val="2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lastRenderedPageBreak/>
        <w:t xml:space="preserve">Para la celebración de los convenios que firmen las partes. </w:t>
      </w:r>
    </w:p>
    <w:p w14:paraId="03A40D2D"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479A3B88" w14:textId="77777777" w:rsidR="00DA3D3A" w:rsidRPr="00DA3D3A" w:rsidRDefault="00DA3D3A" w:rsidP="00DA3D3A">
      <w:pPr>
        <w:numPr>
          <w:ilvl w:val="0"/>
          <w:numId w:val="2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Para certificar las copias de los documentos que por disposición de esta Ley deban agregarse a los convenios con la finalidad de acreditar que el documento es fiel reproducción de su original, que se tuvo a la vista con el único efecto de ser integrado como anexo al propio convenio.</w:t>
      </w:r>
    </w:p>
    <w:p w14:paraId="02EAB57D"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141312A" w14:textId="77777777" w:rsidR="00DA3D3A" w:rsidRPr="00DA3D3A" w:rsidRDefault="00DA3D3A" w:rsidP="00DA3D3A">
      <w:pPr>
        <w:numPr>
          <w:ilvl w:val="0"/>
          <w:numId w:val="2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Para expedir copias certificadas de los convenios y demás documentación que se encuentre resguardada en su archivo.</w:t>
      </w:r>
    </w:p>
    <w:p w14:paraId="3D07C6F1" w14:textId="77777777" w:rsidR="00DA3D3A" w:rsidRPr="00DA3D3A" w:rsidRDefault="00DA3D3A" w:rsidP="00DA3D3A">
      <w:pPr>
        <w:spacing w:after="0" w:line="240" w:lineRule="auto"/>
        <w:ind w:left="0" w:right="0" w:firstLine="288"/>
        <w:rPr>
          <w:rFonts w:eastAsia="Times New Roman"/>
          <w:color w:val="auto"/>
          <w:sz w:val="22"/>
          <w:lang w:eastAsia="es-ES"/>
        </w:rPr>
      </w:pPr>
    </w:p>
    <w:p w14:paraId="6E67DC3D"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30.</w:t>
      </w:r>
      <w:r w:rsidRPr="00DA3D3A">
        <w:rPr>
          <w:rFonts w:eastAsia="Times New Roman"/>
          <w:color w:val="auto"/>
          <w:sz w:val="22"/>
          <w:lang w:eastAsia="es-ES"/>
        </w:rPr>
        <w:t xml:space="preserve"> Las personas facilitadoras podrán auxiliarse de otras personas facilitadoras certificadas en mecanismos alternativos de solución de controversias, atendiendo a las características de la controversia o conflicto.</w:t>
      </w:r>
    </w:p>
    <w:p w14:paraId="2179154F" w14:textId="77777777" w:rsidR="00DA3D3A" w:rsidRPr="00DA3D3A" w:rsidRDefault="00DA3D3A" w:rsidP="00DA3D3A">
      <w:pPr>
        <w:spacing w:after="0" w:line="240" w:lineRule="auto"/>
        <w:ind w:left="0" w:right="0" w:firstLine="0"/>
        <w:rPr>
          <w:rFonts w:eastAsia="Times New Roman"/>
          <w:color w:val="auto"/>
          <w:sz w:val="22"/>
          <w:lang w:eastAsia="es-ES"/>
        </w:rPr>
      </w:pPr>
    </w:p>
    <w:p w14:paraId="3D3348FF"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31.</w:t>
      </w:r>
      <w:r w:rsidRPr="00DA3D3A">
        <w:rPr>
          <w:rFonts w:eastAsia="Times New Roman"/>
          <w:color w:val="auto"/>
          <w:sz w:val="22"/>
          <w:lang w:eastAsia="es-ES"/>
        </w:rPr>
        <w:t xml:space="preserve"> La certificación expedida a una persona facilitadora en una entidad federativa distinta solo tendrá validez y surtirá efectos en el Estado, siempre y cuando, acredite estar inscrita en el Registro de Personas Facilitadoras del Poder Judicial respectivo de conformidad con la presente Ley y demás disposiciones aplicables. </w:t>
      </w:r>
    </w:p>
    <w:p w14:paraId="73843B8C" w14:textId="77777777" w:rsidR="00DA3D3A" w:rsidRPr="00DA3D3A" w:rsidRDefault="00DA3D3A" w:rsidP="00DA3D3A">
      <w:pPr>
        <w:spacing w:after="0" w:line="240" w:lineRule="auto"/>
        <w:ind w:left="0" w:right="0" w:firstLine="0"/>
        <w:rPr>
          <w:rFonts w:eastAsia="Times New Roman"/>
          <w:color w:val="auto"/>
          <w:sz w:val="22"/>
          <w:lang w:eastAsia="es-ES"/>
        </w:rPr>
      </w:pPr>
    </w:p>
    <w:p w14:paraId="32ED4CB1"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32.</w:t>
      </w:r>
      <w:r w:rsidRPr="00DA3D3A">
        <w:rPr>
          <w:rFonts w:eastAsia="Times New Roman"/>
          <w:color w:val="auto"/>
          <w:sz w:val="22"/>
          <w:lang w:eastAsia="es-ES"/>
        </w:rPr>
        <w:t xml:space="preserve"> Las personas facilitadoras incurren en responsabilidad civil por la deficiente o negligente elaboración, suscripción o registro del convenio, sin perjuicio de la responsabilidad administrativa o penal que corresponda, de conformidad con lo dispuesto por esta Ley y demás disposiciones que resulten aplicables.</w:t>
      </w:r>
    </w:p>
    <w:p w14:paraId="54A3EC41" w14:textId="77777777" w:rsidR="00DA3D3A" w:rsidRPr="00DA3D3A" w:rsidRDefault="00DA3D3A" w:rsidP="00DA3D3A">
      <w:pPr>
        <w:spacing w:after="0" w:line="240" w:lineRule="auto"/>
        <w:ind w:left="0" w:right="0" w:firstLine="0"/>
        <w:rPr>
          <w:rFonts w:eastAsia="Times New Roman"/>
          <w:color w:val="auto"/>
          <w:sz w:val="22"/>
          <w:lang w:eastAsia="es-ES"/>
        </w:rPr>
      </w:pPr>
    </w:p>
    <w:p w14:paraId="2FAB5E2B"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33.</w:t>
      </w:r>
      <w:r w:rsidRPr="00DA3D3A">
        <w:rPr>
          <w:rFonts w:eastAsia="Times New Roman"/>
          <w:color w:val="auto"/>
          <w:sz w:val="22"/>
          <w:lang w:eastAsia="es-ES"/>
        </w:rPr>
        <w:t xml:space="preserve"> Las personas facilitadoras deberán abstenerse de patrocinar, representar o asesorar a las partes en su conjunto o de manera individual, fuera de los mecanismos alternativos de solución de controversias previstos por esta Ley, durante y al menos el año previo o posterior a la celebración del convenio y su registro. Lo anterior con excepción de las Notarias y Notarios Públicos, Corredoras y Corredores Públicos que hubieren intervenido en la prestación de servicios de fe pública, en atención a los principios de imparcialidad y neutralidad.</w:t>
      </w:r>
    </w:p>
    <w:p w14:paraId="5C486851" w14:textId="77777777" w:rsidR="00DA3D3A" w:rsidRPr="00DA3D3A" w:rsidRDefault="00DA3D3A" w:rsidP="00DA3D3A">
      <w:pPr>
        <w:spacing w:after="0" w:line="240" w:lineRule="auto"/>
        <w:ind w:left="0" w:right="0" w:firstLine="288"/>
        <w:rPr>
          <w:rFonts w:eastAsia="Times New Roman"/>
          <w:color w:val="auto"/>
          <w:sz w:val="22"/>
          <w:lang w:eastAsia="es-ES"/>
        </w:rPr>
      </w:pPr>
    </w:p>
    <w:p w14:paraId="60D6DD51"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color w:val="auto"/>
          <w:sz w:val="22"/>
          <w:lang w:eastAsia="es-ES"/>
        </w:rPr>
        <w:t>El incumplimiento de esta disposición dará lugar a la revocación de la certificación.</w:t>
      </w:r>
    </w:p>
    <w:p w14:paraId="2DF549DD" w14:textId="77777777" w:rsidR="00DA3D3A" w:rsidRPr="00DA3D3A" w:rsidRDefault="00DA3D3A" w:rsidP="00DA3D3A">
      <w:pPr>
        <w:spacing w:after="0" w:line="240" w:lineRule="auto"/>
        <w:ind w:left="0" w:right="0" w:firstLine="0"/>
        <w:rPr>
          <w:rFonts w:eastAsia="Times New Roman"/>
          <w:color w:val="auto"/>
          <w:sz w:val="22"/>
          <w:lang w:eastAsia="es-ES"/>
        </w:rPr>
      </w:pPr>
    </w:p>
    <w:p w14:paraId="361F6A2B"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34.</w:t>
      </w:r>
      <w:r w:rsidRPr="00DA3D3A">
        <w:rPr>
          <w:rFonts w:eastAsia="Times New Roman"/>
          <w:color w:val="auto"/>
          <w:sz w:val="22"/>
          <w:lang w:eastAsia="es-ES"/>
        </w:rPr>
        <w:t xml:space="preserve"> Las personas facilitadoras y demás terceras intervinientes, deberán mantener la confidencialidad de la información que involucre el trámite de los mecanismos alternativos de solución de controversias en los que participen.</w:t>
      </w:r>
    </w:p>
    <w:p w14:paraId="6E38C704" w14:textId="77777777" w:rsidR="00DA3D3A" w:rsidRPr="00DA3D3A" w:rsidRDefault="00DA3D3A" w:rsidP="00DA3D3A">
      <w:pPr>
        <w:spacing w:after="0" w:line="240" w:lineRule="auto"/>
        <w:ind w:left="0" w:right="0" w:firstLine="288"/>
        <w:rPr>
          <w:rFonts w:eastAsia="Times New Roman"/>
          <w:color w:val="auto"/>
          <w:sz w:val="22"/>
          <w:lang w:eastAsia="es-ES"/>
        </w:rPr>
      </w:pPr>
    </w:p>
    <w:p w14:paraId="1337C4AA"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Cualquier contravención será sancionada en los términos previstos en esta Ley y demás ordenamientos que resulten aplicables.</w:t>
      </w:r>
    </w:p>
    <w:p w14:paraId="5D8069EC" w14:textId="77777777" w:rsidR="00DA3D3A" w:rsidRPr="00DA3D3A" w:rsidRDefault="00DA3D3A" w:rsidP="00DA3D3A">
      <w:pPr>
        <w:spacing w:after="0" w:line="240" w:lineRule="auto"/>
        <w:ind w:left="0" w:right="0" w:firstLine="0"/>
        <w:rPr>
          <w:rFonts w:eastAsia="Times New Roman"/>
          <w:color w:val="auto"/>
          <w:sz w:val="22"/>
          <w:lang w:eastAsia="es-ES"/>
        </w:rPr>
      </w:pPr>
    </w:p>
    <w:p w14:paraId="226C7D78"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35. </w:t>
      </w:r>
      <w:r w:rsidRPr="00DA3D3A">
        <w:rPr>
          <w:rFonts w:eastAsia="Times New Roman"/>
          <w:color w:val="auto"/>
          <w:sz w:val="22"/>
          <w:lang w:eastAsia="es-ES"/>
        </w:rPr>
        <w:t>Las personas facilitadoras deberán excusarse o podrán ser recusadas para conocer de los asuntos asignados, cuando se configure alguna de las causas previstas en la legislación procesal vigente y demás disposiciones aplicables por la cual una autoridad jurisdiccional se encuentra impedida para conocer de un asunto.</w:t>
      </w:r>
    </w:p>
    <w:p w14:paraId="39DA7BA6" w14:textId="77777777" w:rsidR="00DA3D3A" w:rsidRDefault="00DA3D3A" w:rsidP="00DA3D3A">
      <w:pPr>
        <w:spacing w:after="0" w:line="240" w:lineRule="auto"/>
        <w:ind w:left="0" w:right="0" w:firstLine="0"/>
        <w:rPr>
          <w:rFonts w:eastAsia="Times New Roman"/>
          <w:b/>
          <w:color w:val="auto"/>
          <w:sz w:val="22"/>
          <w:lang w:eastAsia="es-ES"/>
        </w:rPr>
      </w:pPr>
    </w:p>
    <w:p w14:paraId="566794B5" w14:textId="77777777" w:rsidR="00B83790" w:rsidRDefault="00B83790" w:rsidP="00DA3D3A">
      <w:pPr>
        <w:spacing w:after="0" w:line="240" w:lineRule="auto"/>
        <w:ind w:left="0" w:right="0" w:firstLine="0"/>
        <w:rPr>
          <w:rFonts w:eastAsia="Times New Roman"/>
          <w:b/>
          <w:color w:val="auto"/>
          <w:sz w:val="22"/>
          <w:lang w:eastAsia="es-ES"/>
        </w:rPr>
      </w:pPr>
    </w:p>
    <w:p w14:paraId="247B1347" w14:textId="77777777" w:rsidR="00B83790" w:rsidRDefault="00B83790" w:rsidP="00DA3D3A">
      <w:pPr>
        <w:spacing w:after="0" w:line="240" w:lineRule="auto"/>
        <w:ind w:left="0" w:right="0" w:firstLine="0"/>
        <w:rPr>
          <w:rFonts w:eastAsia="Times New Roman"/>
          <w:b/>
          <w:color w:val="auto"/>
          <w:sz w:val="22"/>
          <w:lang w:eastAsia="es-ES"/>
        </w:rPr>
      </w:pPr>
    </w:p>
    <w:p w14:paraId="1D07167C" w14:textId="77777777" w:rsidR="00B83790" w:rsidRDefault="00B83790" w:rsidP="00DA3D3A">
      <w:pPr>
        <w:spacing w:after="0" w:line="240" w:lineRule="auto"/>
        <w:ind w:left="0" w:right="0" w:firstLine="0"/>
        <w:rPr>
          <w:rFonts w:eastAsia="Times New Roman"/>
          <w:b/>
          <w:color w:val="auto"/>
          <w:sz w:val="22"/>
          <w:lang w:eastAsia="es-ES"/>
        </w:rPr>
      </w:pPr>
    </w:p>
    <w:p w14:paraId="0B7AA328" w14:textId="77777777" w:rsidR="00B83790" w:rsidRDefault="00B83790" w:rsidP="00DA3D3A">
      <w:pPr>
        <w:spacing w:after="0" w:line="240" w:lineRule="auto"/>
        <w:ind w:left="0" w:right="0" w:firstLine="0"/>
        <w:rPr>
          <w:rFonts w:eastAsia="Times New Roman"/>
          <w:b/>
          <w:color w:val="auto"/>
          <w:sz w:val="22"/>
          <w:lang w:eastAsia="es-ES"/>
        </w:rPr>
      </w:pPr>
    </w:p>
    <w:p w14:paraId="602CF72F" w14:textId="77777777" w:rsidR="00B83790" w:rsidRDefault="00B83790" w:rsidP="00DA3D3A">
      <w:pPr>
        <w:spacing w:after="0" w:line="240" w:lineRule="auto"/>
        <w:ind w:left="0" w:right="0" w:firstLine="0"/>
        <w:rPr>
          <w:rFonts w:eastAsia="Times New Roman"/>
          <w:b/>
          <w:color w:val="auto"/>
          <w:sz w:val="22"/>
          <w:lang w:eastAsia="es-ES"/>
        </w:rPr>
      </w:pPr>
    </w:p>
    <w:p w14:paraId="665D497C" w14:textId="77777777" w:rsidR="00B83790" w:rsidRDefault="00B83790" w:rsidP="00DA3D3A">
      <w:pPr>
        <w:spacing w:after="0" w:line="240" w:lineRule="auto"/>
        <w:ind w:left="0" w:right="0" w:firstLine="0"/>
        <w:rPr>
          <w:rFonts w:eastAsia="Times New Roman"/>
          <w:b/>
          <w:color w:val="auto"/>
          <w:sz w:val="22"/>
          <w:lang w:eastAsia="es-ES"/>
        </w:rPr>
      </w:pPr>
    </w:p>
    <w:p w14:paraId="68AE594A"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Capítulo IV</w:t>
      </w:r>
    </w:p>
    <w:p w14:paraId="03A46B7D"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De la Certificación de las Personas Facilitadoras</w:t>
      </w:r>
    </w:p>
    <w:p w14:paraId="55BC5AB3" w14:textId="77777777" w:rsidR="00DA3D3A" w:rsidRPr="00DA3D3A" w:rsidRDefault="00DA3D3A" w:rsidP="00DA3D3A">
      <w:pPr>
        <w:spacing w:after="0" w:line="240" w:lineRule="auto"/>
        <w:ind w:left="0" w:right="0" w:firstLine="0"/>
        <w:jc w:val="center"/>
        <w:rPr>
          <w:rFonts w:eastAsia="Times New Roman"/>
          <w:b/>
          <w:color w:val="auto"/>
          <w:sz w:val="22"/>
          <w:lang w:eastAsia="es-ES"/>
        </w:rPr>
      </w:pPr>
    </w:p>
    <w:p w14:paraId="35F05906"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Sección Primera</w:t>
      </w:r>
    </w:p>
    <w:p w14:paraId="60940668"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De la Certificación</w:t>
      </w:r>
    </w:p>
    <w:p w14:paraId="29C6ABB5" w14:textId="77777777" w:rsidR="00DA3D3A" w:rsidRPr="00DA3D3A" w:rsidRDefault="00DA3D3A" w:rsidP="00DA3D3A">
      <w:pPr>
        <w:spacing w:after="0" w:line="240" w:lineRule="auto"/>
        <w:ind w:left="0" w:right="0" w:firstLine="0"/>
        <w:jc w:val="center"/>
        <w:rPr>
          <w:rFonts w:eastAsia="Times New Roman"/>
          <w:color w:val="auto"/>
          <w:sz w:val="22"/>
          <w:lang w:eastAsia="es-ES"/>
        </w:rPr>
      </w:pPr>
    </w:p>
    <w:p w14:paraId="45B6161F"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36.</w:t>
      </w:r>
      <w:r w:rsidRPr="00DA3D3A">
        <w:rPr>
          <w:rFonts w:eastAsia="Times New Roman"/>
          <w:color w:val="auto"/>
          <w:sz w:val="22"/>
          <w:lang w:eastAsia="es-ES"/>
        </w:rPr>
        <w:t xml:space="preserve"> Corresponde al Poder Judicial otorgar, negar, suspender, revocar o renovar la certificación de las personas facilitadoras y de las personas abogadas colaborativas, de conformidad con lo que establece esta Ley, los Lineamientos que expida al efecto el Consejo Nacional y los acuerdos generales que emita el órgano local correspondiente.</w:t>
      </w:r>
    </w:p>
    <w:p w14:paraId="757B7528" w14:textId="77777777" w:rsidR="00DA3D3A" w:rsidRPr="00DA3D3A" w:rsidRDefault="00DA3D3A" w:rsidP="00DA3D3A">
      <w:pPr>
        <w:spacing w:after="0" w:line="240" w:lineRule="auto"/>
        <w:ind w:left="0" w:right="0" w:firstLine="0"/>
        <w:rPr>
          <w:rFonts w:eastAsia="Times New Roman"/>
          <w:color w:val="auto"/>
          <w:sz w:val="22"/>
          <w:lang w:eastAsia="es-ES"/>
        </w:rPr>
      </w:pPr>
    </w:p>
    <w:p w14:paraId="1C4A6DD4"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37.</w:t>
      </w:r>
      <w:r w:rsidRPr="00DA3D3A">
        <w:rPr>
          <w:rFonts w:eastAsia="Times New Roman"/>
          <w:color w:val="auto"/>
          <w:sz w:val="22"/>
          <w:lang w:eastAsia="es-ES"/>
        </w:rPr>
        <w:t xml:space="preserve"> La Certificación otorgada por el Poder Judicial es personal, intransferible e indelegable, acredita a la persona facilitadora para intervenir en los mecanismos alternativos de solución de controversias en el ámbito público o privado de conformidad con lo dispuesto por esta Ley y demás disposiciones aplicables.</w:t>
      </w:r>
    </w:p>
    <w:p w14:paraId="6E641FE0" w14:textId="77777777" w:rsidR="00DA3D3A" w:rsidRPr="00DA3D3A" w:rsidRDefault="00DA3D3A" w:rsidP="00DA3D3A">
      <w:pPr>
        <w:spacing w:after="0" w:line="240" w:lineRule="auto"/>
        <w:ind w:left="0" w:right="0" w:firstLine="0"/>
        <w:rPr>
          <w:rFonts w:eastAsia="Times New Roman"/>
          <w:color w:val="auto"/>
          <w:sz w:val="22"/>
          <w:lang w:eastAsia="es-ES"/>
        </w:rPr>
      </w:pPr>
    </w:p>
    <w:p w14:paraId="1227C79E"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38.</w:t>
      </w:r>
      <w:r w:rsidRPr="00DA3D3A">
        <w:rPr>
          <w:rFonts w:eastAsia="Times New Roman"/>
          <w:color w:val="auto"/>
          <w:sz w:val="22"/>
          <w:lang w:eastAsia="es-ES"/>
        </w:rPr>
        <w:t xml:space="preserve"> Son requisitos para obtener la Certificación como persona facilitadora:</w:t>
      </w:r>
    </w:p>
    <w:p w14:paraId="1B21B9F7"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77E7E9BB" w14:textId="77777777" w:rsidR="00DA3D3A" w:rsidRPr="00DA3D3A" w:rsidRDefault="00DA3D3A" w:rsidP="00DA3D3A">
      <w:pPr>
        <w:numPr>
          <w:ilvl w:val="0"/>
          <w:numId w:val="2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Contar con título y cédula profesional de estudios.</w:t>
      </w:r>
    </w:p>
    <w:p w14:paraId="16FEA332"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41C77D2C" w14:textId="77777777" w:rsidR="00DA3D3A" w:rsidRPr="00DA3D3A" w:rsidRDefault="00DA3D3A" w:rsidP="00DA3D3A">
      <w:pPr>
        <w:numPr>
          <w:ilvl w:val="0"/>
          <w:numId w:val="2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Contar con nacionalidad mexicana en pleno goce y ejercicio de sus derechos civiles y políticos.</w:t>
      </w:r>
    </w:p>
    <w:p w14:paraId="1D19C9D1"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1601FAF" w14:textId="77777777" w:rsidR="00DA3D3A" w:rsidRPr="00DA3D3A" w:rsidRDefault="00DA3D3A" w:rsidP="00DA3D3A">
      <w:pPr>
        <w:numPr>
          <w:ilvl w:val="0"/>
          <w:numId w:val="22"/>
        </w:numPr>
        <w:spacing w:after="0" w:line="240" w:lineRule="auto"/>
        <w:ind w:right="0" w:hanging="720"/>
        <w:rPr>
          <w:rFonts w:eastAsia="Times New Roman"/>
          <w:b/>
          <w:color w:val="auto"/>
          <w:sz w:val="22"/>
          <w:lang w:eastAsia="es-ES"/>
        </w:rPr>
      </w:pPr>
      <w:r w:rsidRPr="00DA3D3A">
        <w:rPr>
          <w:rFonts w:eastAsia="Times New Roman"/>
          <w:color w:val="auto"/>
          <w:sz w:val="22"/>
          <w:lang w:val="es-ES" w:eastAsia="es-ES"/>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5FAC3E5C" w14:textId="77777777" w:rsidR="00DA3D3A" w:rsidRPr="00DA3D3A" w:rsidRDefault="00DA3D3A" w:rsidP="00DA3D3A">
      <w:pPr>
        <w:spacing w:after="0" w:line="240" w:lineRule="auto"/>
        <w:ind w:left="0" w:right="0" w:hanging="720"/>
        <w:rPr>
          <w:rFonts w:eastAsia="Times New Roman"/>
          <w:b/>
          <w:color w:val="auto"/>
          <w:sz w:val="22"/>
          <w:lang w:eastAsia="es-ES"/>
        </w:rPr>
      </w:pPr>
    </w:p>
    <w:p w14:paraId="6DE13BB1" w14:textId="77777777" w:rsidR="00DA3D3A" w:rsidRPr="00DA3D3A" w:rsidRDefault="00DA3D3A" w:rsidP="00DA3D3A">
      <w:pPr>
        <w:numPr>
          <w:ilvl w:val="0"/>
          <w:numId w:val="2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No ser declarada como persona deudora alimentaria morosa, ni estar inscrita en el Registro Nacional de Obligaciones Alimentarias.</w:t>
      </w:r>
    </w:p>
    <w:p w14:paraId="74BBECA9"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872F6DE" w14:textId="77777777" w:rsidR="00DA3D3A" w:rsidRPr="00DA3D3A" w:rsidRDefault="00DA3D3A" w:rsidP="00DA3D3A">
      <w:pPr>
        <w:numPr>
          <w:ilvl w:val="0"/>
          <w:numId w:val="2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Aprobar las evaluaciones que al efecto determine el Poder Judicial. </w:t>
      </w:r>
    </w:p>
    <w:p w14:paraId="1D759D02" w14:textId="77777777" w:rsidR="00DA3D3A" w:rsidRPr="00DA3D3A" w:rsidRDefault="00DA3D3A" w:rsidP="00DA3D3A">
      <w:pPr>
        <w:spacing w:after="0" w:line="240" w:lineRule="auto"/>
        <w:ind w:left="0" w:right="0" w:firstLine="288"/>
        <w:rPr>
          <w:rFonts w:eastAsia="Times New Roman"/>
          <w:color w:val="auto"/>
          <w:sz w:val="22"/>
          <w:lang w:eastAsia="es-ES"/>
        </w:rPr>
      </w:pPr>
    </w:p>
    <w:p w14:paraId="441520F4"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Lo dispuesto en el presente Capítulo será aplicable a las personas abogadas colaborativas que participen en los mecanismos alternativos de solución de controversias.</w:t>
      </w:r>
    </w:p>
    <w:p w14:paraId="799E1890" w14:textId="77777777" w:rsidR="00DA3D3A" w:rsidRPr="00DA3D3A" w:rsidRDefault="00DA3D3A" w:rsidP="00DA3D3A">
      <w:pPr>
        <w:spacing w:after="0" w:line="240" w:lineRule="auto"/>
        <w:ind w:left="0" w:right="0" w:firstLine="0"/>
        <w:rPr>
          <w:rFonts w:eastAsia="Times New Roman"/>
          <w:color w:val="auto"/>
          <w:sz w:val="22"/>
          <w:lang w:eastAsia="es-ES"/>
        </w:rPr>
      </w:pPr>
    </w:p>
    <w:p w14:paraId="41214A0B" w14:textId="77777777" w:rsidR="00DA3D3A" w:rsidRPr="00DA3D3A" w:rsidRDefault="00DA3D3A" w:rsidP="00DA3D3A">
      <w:pPr>
        <w:spacing w:after="0" w:line="240" w:lineRule="auto"/>
        <w:ind w:left="0" w:right="0" w:firstLine="0"/>
        <w:rPr>
          <w:rFonts w:eastAsia="Times New Roman"/>
          <w:strike/>
          <w:color w:val="auto"/>
          <w:sz w:val="22"/>
          <w:lang w:eastAsia="es-ES"/>
        </w:rPr>
      </w:pPr>
      <w:r w:rsidRPr="00DA3D3A">
        <w:rPr>
          <w:rFonts w:eastAsia="Times New Roman"/>
          <w:b/>
          <w:color w:val="auto"/>
          <w:sz w:val="22"/>
          <w:lang w:eastAsia="es-ES"/>
        </w:rPr>
        <w:lastRenderedPageBreak/>
        <w:t>Artículo 39.</w:t>
      </w:r>
      <w:r w:rsidRPr="00DA3D3A">
        <w:rPr>
          <w:rFonts w:eastAsia="Times New Roman"/>
          <w:color w:val="auto"/>
          <w:sz w:val="22"/>
          <w:lang w:eastAsia="es-ES"/>
        </w:rPr>
        <w:t xml:space="preserve"> Tratándose de personas facilitadoras que pertenezcan a los pueblos y comunidades indígenas y afromexicanas, se estará a lo dispuesto por la Ley General de Mecanismos Alternativos de Solución de Controversias.  </w:t>
      </w:r>
    </w:p>
    <w:p w14:paraId="35225A0B" w14:textId="77777777" w:rsidR="00DA3D3A" w:rsidRPr="00DA3D3A" w:rsidRDefault="00DA3D3A" w:rsidP="00DA3D3A">
      <w:pPr>
        <w:spacing w:after="0" w:line="240" w:lineRule="auto"/>
        <w:ind w:left="0" w:right="0" w:firstLine="0"/>
        <w:rPr>
          <w:rFonts w:eastAsia="Times New Roman"/>
          <w:color w:val="auto"/>
          <w:sz w:val="22"/>
          <w:lang w:eastAsia="es-ES"/>
        </w:rPr>
      </w:pPr>
    </w:p>
    <w:p w14:paraId="01E52DDE"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40.</w:t>
      </w:r>
      <w:r w:rsidRPr="00DA3D3A">
        <w:rPr>
          <w:rFonts w:eastAsia="Times New Roman"/>
          <w:color w:val="auto"/>
          <w:sz w:val="22"/>
          <w:lang w:eastAsia="es-ES"/>
        </w:rPr>
        <w:t xml:space="preserve"> El Centro Estatal de Solución de Controversias deberá inscribir en el Registro Estatal de Personas Facilitadoras, las certificaciones autorizadas por el Poder Judicial. El Registro otorgará el número de inscripción correspondiente.</w:t>
      </w:r>
    </w:p>
    <w:p w14:paraId="501D5745" w14:textId="77777777" w:rsidR="00DA3D3A" w:rsidRPr="00DA3D3A" w:rsidRDefault="00DA3D3A" w:rsidP="00DA3D3A">
      <w:pPr>
        <w:spacing w:after="0" w:line="240" w:lineRule="auto"/>
        <w:ind w:left="0" w:right="0" w:firstLine="0"/>
        <w:rPr>
          <w:rFonts w:eastAsia="Times New Roman"/>
          <w:color w:val="auto"/>
          <w:sz w:val="22"/>
          <w:lang w:eastAsia="es-ES"/>
        </w:rPr>
      </w:pPr>
    </w:p>
    <w:p w14:paraId="10A9BFB3"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41.</w:t>
      </w:r>
      <w:r w:rsidRPr="00DA3D3A">
        <w:rPr>
          <w:rFonts w:eastAsia="Times New Roman"/>
          <w:color w:val="auto"/>
          <w:sz w:val="22"/>
          <w:lang w:eastAsia="es-ES"/>
        </w:rPr>
        <w:t xml:space="preserve"> La vigencia de la Certificación tendrá una duración de cinco años sin perjuicio de la revisión periódica que establezca el Poder Judicial, de conformidad con la Ley General, esta Ley y demás disposiciones aplicables.</w:t>
      </w:r>
    </w:p>
    <w:p w14:paraId="5B2BE109" w14:textId="77777777" w:rsidR="00DA3D3A" w:rsidRPr="00DA3D3A" w:rsidRDefault="00DA3D3A" w:rsidP="00DA3D3A">
      <w:pPr>
        <w:spacing w:after="0" w:line="240" w:lineRule="auto"/>
        <w:ind w:left="0" w:right="0" w:firstLine="288"/>
        <w:rPr>
          <w:rFonts w:eastAsia="Times New Roman"/>
          <w:color w:val="auto"/>
          <w:sz w:val="22"/>
          <w:lang w:eastAsia="es-ES"/>
        </w:rPr>
      </w:pPr>
    </w:p>
    <w:p w14:paraId="3D64FA26"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En caso de que haya concluido la vigencia de la Certificación expedida a una persona facilitadora y el Poder Judicial no emita la convocatoria para la renovación o recertificación en los términos de esta Ley, la certificación continuará vigente hasta en tanto se lleven a cabo los actos y procedimientos dispuestos para tal fin.</w:t>
      </w:r>
    </w:p>
    <w:p w14:paraId="65DD6283" w14:textId="77777777" w:rsidR="00DA3D3A" w:rsidRPr="00DA3D3A" w:rsidRDefault="00DA3D3A" w:rsidP="00DA3D3A">
      <w:pPr>
        <w:spacing w:after="0" w:line="240" w:lineRule="auto"/>
        <w:ind w:left="0" w:right="0" w:firstLine="0"/>
        <w:rPr>
          <w:rFonts w:eastAsia="Times New Roman"/>
          <w:color w:val="auto"/>
          <w:sz w:val="22"/>
          <w:lang w:eastAsia="es-ES"/>
        </w:rPr>
      </w:pPr>
    </w:p>
    <w:p w14:paraId="79192C34"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42.</w:t>
      </w:r>
      <w:r w:rsidRPr="00DA3D3A">
        <w:rPr>
          <w:rFonts w:eastAsia="Times New Roman"/>
          <w:color w:val="auto"/>
          <w:sz w:val="22"/>
          <w:lang w:eastAsia="es-ES"/>
        </w:rPr>
        <w:t xml:space="preserve"> Las personas facilitadoras certificadas en otras entidades federativas deberán cumplir con previsto en el artículo 44 de la Ley General.</w:t>
      </w:r>
    </w:p>
    <w:p w14:paraId="55C1C751" w14:textId="77777777" w:rsidR="00DA3D3A" w:rsidRPr="00DA3D3A" w:rsidRDefault="00DA3D3A" w:rsidP="00DA3D3A">
      <w:pPr>
        <w:spacing w:after="0" w:line="240" w:lineRule="auto"/>
        <w:ind w:left="0" w:right="0" w:firstLine="0"/>
        <w:rPr>
          <w:rFonts w:eastAsia="Times New Roman"/>
          <w:color w:val="auto"/>
          <w:sz w:val="22"/>
          <w:lang w:eastAsia="es-ES"/>
        </w:rPr>
      </w:pPr>
    </w:p>
    <w:p w14:paraId="06085528"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43. </w:t>
      </w:r>
      <w:r w:rsidRPr="00DA3D3A">
        <w:rPr>
          <w:rFonts w:eastAsia="Times New Roman"/>
          <w:color w:val="auto"/>
          <w:sz w:val="22"/>
          <w:lang w:eastAsia="es-ES"/>
        </w:rPr>
        <w:t>El Poder Judicial podrá solicitar que la persona facilitadora privada que haya obtenido una certificación presente una garantía al inicio de sus funciones. El monto de la garantía será determinado por el Poder Judicial.</w:t>
      </w:r>
    </w:p>
    <w:p w14:paraId="08B79422" w14:textId="77777777" w:rsidR="00DA3D3A" w:rsidRPr="00DA3D3A" w:rsidRDefault="00DA3D3A" w:rsidP="00DA3D3A">
      <w:pPr>
        <w:spacing w:after="0" w:line="240" w:lineRule="auto"/>
        <w:ind w:left="0" w:right="0" w:firstLine="0"/>
        <w:rPr>
          <w:rFonts w:eastAsia="Times New Roman"/>
          <w:color w:val="auto"/>
          <w:sz w:val="22"/>
          <w:lang w:eastAsia="es-ES"/>
        </w:rPr>
      </w:pPr>
    </w:p>
    <w:p w14:paraId="05BAA376"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44. </w:t>
      </w:r>
      <w:r w:rsidRPr="00DA3D3A">
        <w:rPr>
          <w:rFonts w:eastAsia="Times New Roman"/>
          <w:bCs/>
          <w:color w:val="auto"/>
          <w:sz w:val="22"/>
          <w:lang w:eastAsia="es-ES"/>
        </w:rPr>
        <w:t>La garantía</w:t>
      </w:r>
      <w:r w:rsidRPr="00DA3D3A">
        <w:rPr>
          <w:rFonts w:eastAsia="Times New Roman"/>
          <w:b/>
          <w:color w:val="auto"/>
          <w:sz w:val="22"/>
          <w:lang w:eastAsia="es-ES"/>
        </w:rPr>
        <w:t xml:space="preserve"> </w:t>
      </w:r>
      <w:r w:rsidRPr="00DA3D3A">
        <w:rPr>
          <w:rFonts w:eastAsia="Times New Roman"/>
          <w:color w:val="auto"/>
          <w:sz w:val="22"/>
          <w:lang w:eastAsia="es-ES"/>
        </w:rPr>
        <w:t>que deberá otorgarse por las personas facilitadoras privadas certificadas podrá realizarse mediante billete de depósito, fianza, prenda, hipoteca o cualquier otra garantía legalmente constituida, designándose como beneficiario al Poder Judicial.</w:t>
      </w:r>
    </w:p>
    <w:p w14:paraId="641DA7CD" w14:textId="77777777" w:rsidR="00DA3D3A" w:rsidRPr="00DA3D3A" w:rsidRDefault="00DA3D3A" w:rsidP="00DA3D3A">
      <w:pPr>
        <w:spacing w:after="0" w:line="240" w:lineRule="auto"/>
        <w:ind w:left="0" w:right="0" w:firstLine="0"/>
        <w:rPr>
          <w:rFonts w:eastAsia="Times New Roman"/>
          <w:color w:val="auto"/>
          <w:sz w:val="22"/>
          <w:lang w:eastAsia="es-ES"/>
        </w:rPr>
      </w:pPr>
    </w:p>
    <w:p w14:paraId="60BB5DAE"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Sección Segunda</w:t>
      </w:r>
    </w:p>
    <w:p w14:paraId="0F05BFDE" w14:textId="77777777" w:rsidR="00DA3D3A" w:rsidRPr="00DA3D3A" w:rsidRDefault="00DA3D3A" w:rsidP="00DA3D3A">
      <w:pPr>
        <w:spacing w:after="0" w:line="240" w:lineRule="auto"/>
        <w:ind w:left="0" w:right="0" w:firstLine="0"/>
        <w:jc w:val="center"/>
        <w:rPr>
          <w:rFonts w:eastAsia="Times New Roman"/>
          <w:color w:val="auto"/>
          <w:sz w:val="22"/>
          <w:lang w:eastAsia="es-ES"/>
        </w:rPr>
      </w:pPr>
      <w:r w:rsidRPr="00DA3D3A">
        <w:rPr>
          <w:rFonts w:eastAsia="Times New Roman"/>
          <w:b/>
          <w:color w:val="auto"/>
          <w:sz w:val="22"/>
          <w:lang w:eastAsia="es-ES"/>
        </w:rPr>
        <w:t>De la Suspensión y Revocación de la Certificación</w:t>
      </w:r>
    </w:p>
    <w:p w14:paraId="6A9E7173" w14:textId="77777777" w:rsidR="00DA3D3A" w:rsidRPr="00DA3D3A" w:rsidRDefault="00DA3D3A" w:rsidP="00DA3D3A">
      <w:pPr>
        <w:spacing w:after="0" w:line="240" w:lineRule="auto"/>
        <w:ind w:left="0" w:right="0" w:firstLine="0"/>
        <w:rPr>
          <w:rFonts w:eastAsia="Times New Roman"/>
          <w:color w:val="auto"/>
          <w:sz w:val="22"/>
          <w:lang w:eastAsia="es-ES"/>
        </w:rPr>
      </w:pPr>
    </w:p>
    <w:p w14:paraId="5B7345C2"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45.</w:t>
      </w:r>
      <w:r w:rsidRPr="00DA3D3A">
        <w:rPr>
          <w:rFonts w:eastAsia="Times New Roman"/>
          <w:color w:val="auto"/>
          <w:sz w:val="22"/>
          <w:lang w:eastAsia="es-ES"/>
        </w:rPr>
        <w:t xml:space="preserve"> Son causas de suspensión de la certificación de las personas facilitadoras, de manera enunciativa más no limitativa, las siguientes:</w:t>
      </w:r>
    </w:p>
    <w:p w14:paraId="7047FC6A"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14AB5FA7" w14:textId="77777777" w:rsidR="00DA3D3A" w:rsidRPr="00DA3D3A" w:rsidRDefault="00DA3D3A" w:rsidP="00DA3D3A">
      <w:pPr>
        <w:numPr>
          <w:ilvl w:val="0"/>
          <w:numId w:val="2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Ostentarse como persona facilitadora en alguno de los mecanismos alternativos de solución de controversias, de los que no forme parte.</w:t>
      </w:r>
    </w:p>
    <w:p w14:paraId="0D8147F0"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3B1737E" w14:textId="77777777" w:rsidR="00DA3D3A" w:rsidRPr="00DA3D3A" w:rsidRDefault="00DA3D3A" w:rsidP="00DA3D3A">
      <w:pPr>
        <w:numPr>
          <w:ilvl w:val="0"/>
          <w:numId w:val="2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Ejercer coacción o violencia en contra de alguna de las partes.</w:t>
      </w:r>
    </w:p>
    <w:p w14:paraId="39A8702E"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DE47286" w14:textId="77777777" w:rsidR="00DA3D3A" w:rsidRPr="00DA3D3A" w:rsidRDefault="00DA3D3A" w:rsidP="00DA3D3A">
      <w:pPr>
        <w:numPr>
          <w:ilvl w:val="0"/>
          <w:numId w:val="2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Abstenerse de hacer del conocimiento de las partes la improcedencia del mecanismo alternativo de solución de controversias de conformidad con esta Ley.</w:t>
      </w:r>
    </w:p>
    <w:p w14:paraId="100A420B" w14:textId="77777777" w:rsidR="00DA3D3A" w:rsidRPr="00DA3D3A" w:rsidRDefault="00DA3D3A" w:rsidP="00DA3D3A">
      <w:pPr>
        <w:spacing w:after="0" w:line="240" w:lineRule="auto"/>
        <w:ind w:left="0" w:right="0" w:hanging="720"/>
        <w:rPr>
          <w:rFonts w:eastAsia="Times New Roman"/>
          <w:b/>
          <w:color w:val="auto"/>
          <w:sz w:val="22"/>
          <w:lang w:eastAsia="es-ES"/>
        </w:rPr>
      </w:pPr>
    </w:p>
    <w:p w14:paraId="74945EC8" w14:textId="77777777" w:rsidR="00DA3D3A" w:rsidRPr="00DA3D3A" w:rsidRDefault="00DA3D3A" w:rsidP="00DA3D3A">
      <w:pPr>
        <w:numPr>
          <w:ilvl w:val="0"/>
          <w:numId w:val="23"/>
        </w:numPr>
        <w:spacing w:after="0" w:line="240" w:lineRule="auto"/>
        <w:ind w:right="0" w:hanging="720"/>
        <w:rPr>
          <w:rFonts w:eastAsia="Times New Roman"/>
          <w:bCs/>
          <w:color w:val="auto"/>
          <w:sz w:val="22"/>
          <w:lang w:eastAsia="es-ES"/>
        </w:rPr>
      </w:pPr>
      <w:r w:rsidRPr="00DA3D3A">
        <w:rPr>
          <w:rFonts w:eastAsia="Times New Roman"/>
          <w:bCs/>
          <w:color w:val="auto"/>
          <w:sz w:val="22"/>
          <w:lang w:eastAsia="es-ES"/>
        </w:rPr>
        <w:t xml:space="preserve">Conocer de un asunto en el cual tenga impedimento legal, sin que las partes hayan tenido conocimiento y hayan aceptado su intervención. </w:t>
      </w:r>
    </w:p>
    <w:p w14:paraId="7B052719" w14:textId="77777777" w:rsidR="00DA3D3A" w:rsidRPr="00DA3D3A" w:rsidRDefault="00DA3D3A" w:rsidP="00DA3D3A">
      <w:pPr>
        <w:spacing w:after="0" w:line="240" w:lineRule="auto"/>
        <w:ind w:left="720" w:right="0" w:hanging="720"/>
        <w:rPr>
          <w:rFonts w:eastAsia="Times New Roman"/>
          <w:bCs/>
          <w:color w:val="auto"/>
          <w:sz w:val="22"/>
          <w:lang w:eastAsia="es-ES"/>
        </w:rPr>
      </w:pPr>
    </w:p>
    <w:p w14:paraId="0FB9E172" w14:textId="77777777" w:rsidR="00DA3D3A" w:rsidRPr="00DA3D3A" w:rsidRDefault="00DA3D3A" w:rsidP="00DA3D3A">
      <w:pPr>
        <w:numPr>
          <w:ilvl w:val="0"/>
          <w:numId w:val="2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lastRenderedPageBreak/>
        <w:t>Patrocine, represente o asesore a las partes en su conjunto o de manera individual, fuera de los mecanismos alternativos de solución de controversias y de los plazos previstos por esta Ley.</w:t>
      </w:r>
    </w:p>
    <w:p w14:paraId="690A9386" w14:textId="77777777" w:rsidR="00DA3D3A" w:rsidRPr="00DA3D3A" w:rsidRDefault="00DA3D3A" w:rsidP="00DA3D3A">
      <w:pPr>
        <w:spacing w:after="0" w:line="240" w:lineRule="auto"/>
        <w:ind w:left="0" w:right="0" w:hanging="720"/>
        <w:rPr>
          <w:rFonts w:eastAsia="Times New Roman"/>
          <w:bCs/>
          <w:color w:val="auto"/>
          <w:sz w:val="22"/>
          <w:lang w:eastAsia="es-ES"/>
        </w:rPr>
      </w:pPr>
    </w:p>
    <w:p w14:paraId="55CA75F6" w14:textId="77777777" w:rsidR="00DA3D3A" w:rsidRPr="00DA3D3A" w:rsidRDefault="00DA3D3A" w:rsidP="00DA3D3A">
      <w:pPr>
        <w:numPr>
          <w:ilvl w:val="0"/>
          <w:numId w:val="2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Por realizar actuaciones de fe pública fuera de los casos previstos en esta Ley.</w:t>
      </w:r>
    </w:p>
    <w:p w14:paraId="531C48FD"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7F28FDF4" w14:textId="77777777" w:rsidR="00DA3D3A" w:rsidRPr="00DA3D3A" w:rsidRDefault="00DA3D3A" w:rsidP="00DA3D3A">
      <w:pPr>
        <w:numPr>
          <w:ilvl w:val="0"/>
          <w:numId w:val="2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Las demás que se determinen en la normatividad local y federal aplicable, según corresponda.</w:t>
      </w:r>
    </w:p>
    <w:p w14:paraId="62A376FE" w14:textId="77777777" w:rsidR="00DA3D3A" w:rsidRPr="00DA3D3A" w:rsidRDefault="00DA3D3A" w:rsidP="00DA3D3A">
      <w:pPr>
        <w:spacing w:after="0" w:line="240" w:lineRule="auto"/>
        <w:ind w:left="0" w:right="0" w:firstLine="0"/>
        <w:rPr>
          <w:rFonts w:eastAsia="Aptos"/>
          <w:b/>
          <w:color w:val="auto"/>
          <w:sz w:val="22"/>
          <w:lang w:eastAsia="en-US"/>
        </w:rPr>
      </w:pPr>
    </w:p>
    <w:p w14:paraId="3418EA22" w14:textId="39147AD2" w:rsidR="00DA3D3A" w:rsidRPr="00DA3D3A" w:rsidRDefault="00DA3D3A" w:rsidP="00DA3D3A">
      <w:pPr>
        <w:spacing w:after="0" w:line="240" w:lineRule="auto"/>
        <w:ind w:left="0" w:right="0" w:firstLine="0"/>
        <w:rPr>
          <w:rFonts w:eastAsia="Aptos"/>
          <w:b/>
          <w:color w:val="auto"/>
          <w:sz w:val="22"/>
          <w:lang w:eastAsia="en-US"/>
        </w:rPr>
      </w:pPr>
      <w:r w:rsidRPr="00DA3D3A">
        <w:rPr>
          <w:rFonts w:eastAsia="Aptos"/>
          <w:b/>
          <w:color w:val="auto"/>
          <w:sz w:val="22"/>
          <w:lang w:eastAsia="en-US"/>
        </w:rPr>
        <w:t>Artículo 46.</w:t>
      </w:r>
      <w:r w:rsidRPr="00DA3D3A">
        <w:rPr>
          <w:rFonts w:eastAsia="Aptos"/>
          <w:color w:val="auto"/>
          <w:sz w:val="22"/>
          <w:lang w:eastAsia="en-US"/>
        </w:rPr>
        <w:t xml:space="preserve"> </w:t>
      </w:r>
      <w:r w:rsidR="006C3DA2" w:rsidRPr="006C3DA2">
        <w:rPr>
          <w:rFonts w:eastAsia="Aptos"/>
          <w:color w:val="auto"/>
          <w:sz w:val="22"/>
          <w:lang w:eastAsia="en-US"/>
        </w:rPr>
        <w:t>La causa de suspensión prevista en la fracción V del artículo anterior no será aplicable a las Notarías y Notarios Públicos y Corredoras y Corredores Públicos que hubieren intervenido en la prestación de servicios de fe pública, en atención a los principios de imparcialidad y neutralidad, en términos de lo previsto en el artículo 33 de esta Ley.</w:t>
      </w:r>
    </w:p>
    <w:p w14:paraId="3ADAD77E" w14:textId="77777777" w:rsidR="00DA3D3A" w:rsidRPr="00DA3D3A" w:rsidRDefault="00DA3D3A" w:rsidP="00DA3D3A">
      <w:pPr>
        <w:spacing w:after="0" w:line="240" w:lineRule="auto"/>
        <w:ind w:left="0" w:right="0" w:firstLine="0"/>
        <w:rPr>
          <w:rFonts w:eastAsia="Aptos"/>
          <w:b/>
          <w:color w:val="auto"/>
          <w:sz w:val="22"/>
          <w:lang w:eastAsia="en-US"/>
        </w:rPr>
      </w:pPr>
    </w:p>
    <w:p w14:paraId="7889DF00"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47.</w:t>
      </w:r>
      <w:r w:rsidRPr="00DA3D3A">
        <w:rPr>
          <w:rFonts w:eastAsia="Times New Roman"/>
          <w:color w:val="auto"/>
          <w:sz w:val="22"/>
          <w:lang w:eastAsia="es-ES"/>
        </w:rPr>
        <w:t xml:space="preserve"> Procederá la revocación de la certificación, al menos, por las siguientes causas:</w:t>
      </w:r>
    </w:p>
    <w:p w14:paraId="5C3D0839"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2C714B0D" w14:textId="77777777" w:rsidR="00DA3D3A" w:rsidRPr="00DA3D3A" w:rsidRDefault="00DA3D3A" w:rsidP="00DA3D3A">
      <w:pPr>
        <w:numPr>
          <w:ilvl w:val="0"/>
          <w:numId w:val="2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Haber incurrido en una falta grave, en los términos que fije la presente Ley.</w:t>
      </w:r>
    </w:p>
    <w:p w14:paraId="1158EB1F"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B40BCFC" w14:textId="77777777" w:rsidR="00DA3D3A" w:rsidRPr="00DA3D3A" w:rsidRDefault="00DA3D3A" w:rsidP="00DA3D3A">
      <w:pPr>
        <w:numPr>
          <w:ilvl w:val="0"/>
          <w:numId w:val="2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Haber sido condenada mediante sentencia ejecutoriada por delito doloso que amerite pena privativa de la libertad.</w:t>
      </w:r>
    </w:p>
    <w:p w14:paraId="1D9ED648"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718F4D9D" w14:textId="77777777" w:rsidR="00DA3D3A" w:rsidRPr="00DA3D3A" w:rsidRDefault="00DA3D3A" w:rsidP="00DA3D3A">
      <w:pPr>
        <w:numPr>
          <w:ilvl w:val="0"/>
          <w:numId w:val="2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Reincidir en la participación de</w:t>
      </w:r>
      <w:r w:rsidRPr="00DA3D3A">
        <w:rPr>
          <w:rFonts w:eastAsia="Times New Roman"/>
          <w:b/>
          <w:color w:val="auto"/>
          <w:sz w:val="22"/>
          <w:lang w:eastAsia="es-ES"/>
        </w:rPr>
        <w:t xml:space="preserve"> </w:t>
      </w:r>
      <w:r w:rsidRPr="00DA3D3A">
        <w:rPr>
          <w:rFonts w:eastAsia="Times New Roman"/>
          <w:color w:val="auto"/>
          <w:sz w:val="22"/>
          <w:lang w:eastAsia="es-ES"/>
        </w:rPr>
        <w:t>algún procedimiento de mecanismos alternativos de solución de controversias, existiendo alguna causa de impedimento prevista en la presente Ley, sin haberse excusado.</w:t>
      </w:r>
    </w:p>
    <w:p w14:paraId="21A1687D" w14:textId="77777777" w:rsidR="00DA3D3A" w:rsidRPr="00DA3D3A" w:rsidRDefault="00DA3D3A" w:rsidP="00DA3D3A">
      <w:pPr>
        <w:spacing w:after="0" w:line="240" w:lineRule="auto"/>
        <w:ind w:left="0" w:right="0" w:hanging="720"/>
        <w:rPr>
          <w:rFonts w:eastAsia="Times New Roman"/>
          <w:b/>
          <w:color w:val="auto"/>
          <w:sz w:val="22"/>
          <w:lang w:eastAsia="es-ES"/>
        </w:rPr>
      </w:pPr>
    </w:p>
    <w:p w14:paraId="48323EFA" w14:textId="77777777" w:rsidR="00DA3D3A" w:rsidRPr="00DA3D3A" w:rsidRDefault="00DA3D3A" w:rsidP="00DA3D3A">
      <w:pPr>
        <w:numPr>
          <w:ilvl w:val="0"/>
          <w:numId w:val="2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Por delegar o permitir a un tercero el uso de su certificación como persona facilitadora.</w:t>
      </w:r>
    </w:p>
    <w:p w14:paraId="4AA6E62B"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7FD8E84B" w14:textId="77777777" w:rsidR="00DA3D3A" w:rsidRPr="00DA3D3A" w:rsidRDefault="00DA3D3A" w:rsidP="00DA3D3A">
      <w:pPr>
        <w:numPr>
          <w:ilvl w:val="0"/>
          <w:numId w:val="2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Las demás señaladas en esta Ley, así como aquellas que se determinen en la normatividad local y federal aplicable en la materia.</w:t>
      </w:r>
    </w:p>
    <w:p w14:paraId="3F547BEF" w14:textId="77777777" w:rsidR="00DA3D3A" w:rsidRPr="00DA3D3A" w:rsidRDefault="00DA3D3A" w:rsidP="00DA3D3A">
      <w:pPr>
        <w:spacing w:after="0" w:line="240" w:lineRule="auto"/>
        <w:ind w:left="864" w:right="0" w:hanging="576"/>
        <w:rPr>
          <w:rFonts w:eastAsia="Times New Roman"/>
          <w:color w:val="auto"/>
          <w:sz w:val="22"/>
          <w:lang w:eastAsia="es-ES"/>
        </w:rPr>
      </w:pPr>
    </w:p>
    <w:p w14:paraId="27234EE0" w14:textId="77777777" w:rsidR="00DA3D3A" w:rsidRPr="00DA3D3A" w:rsidRDefault="00DA3D3A" w:rsidP="00DA3D3A">
      <w:pPr>
        <w:spacing w:after="0" w:line="240" w:lineRule="auto"/>
        <w:ind w:left="0" w:right="0" w:firstLine="708"/>
        <w:rPr>
          <w:rFonts w:eastAsia="Times New Roman"/>
          <w:color w:val="auto"/>
          <w:sz w:val="22"/>
          <w:lang w:eastAsia="es-ES"/>
        </w:rPr>
      </w:pPr>
      <w:r w:rsidRPr="00DA3D3A">
        <w:rPr>
          <w:rFonts w:eastAsia="Times New Roman"/>
          <w:color w:val="auto"/>
          <w:sz w:val="22"/>
          <w:lang w:eastAsia="es-ES"/>
        </w:rPr>
        <w:t>Lo anterior, sin perjuicio de las responsabilidades de orden penal y civil que les puedan ser exigidas por las personas afectadas por su actuación.</w:t>
      </w:r>
    </w:p>
    <w:p w14:paraId="1095B30E" w14:textId="77777777" w:rsidR="00DA3D3A" w:rsidRPr="00DA3D3A" w:rsidRDefault="00DA3D3A" w:rsidP="00DA3D3A">
      <w:pPr>
        <w:spacing w:after="0" w:line="240" w:lineRule="auto"/>
        <w:ind w:left="0" w:right="0" w:firstLine="0"/>
        <w:rPr>
          <w:rFonts w:eastAsia="Aptos"/>
          <w:b/>
          <w:color w:val="auto"/>
          <w:sz w:val="22"/>
          <w:lang w:eastAsia="en-US"/>
        </w:rPr>
      </w:pPr>
    </w:p>
    <w:p w14:paraId="5A02E518"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48.</w:t>
      </w:r>
      <w:r w:rsidRPr="00DA3D3A">
        <w:rPr>
          <w:rFonts w:eastAsia="Times New Roman"/>
          <w:color w:val="auto"/>
          <w:sz w:val="22"/>
          <w:lang w:eastAsia="es-ES"/>
        </w:rPr>
        <w:t xml:space="preserve"> El procedimiento para otorgar, negar, suspender, revocar o renovar las certificaciones de las personas facilitadoras y de las personas abogadas colaborativas se llevarán a cabo de conformidad con lo establecido en la Ley General.</w:t>
      </w:r>
    </w:p>
    <w:p w14:paraId="3C1BAEB9" w14:textId="77777777" w:rsidR="00DA3D3A" w:rsidRPr="00DA3D3A" w:rsidRDefault="00DA3D3A" w:rsidP="00DA3D3A">
      <w:pPr>
        <w:spacing w:after="0" w:line="240" w:lineRule="auto"/>
        <w:ind w:left="0" w:right="0" w:firstLine="0"/>
        <w:rPr>
          <w:rFonts w:eastAsia="Times New Roman"/>
          <w:color w:val="auto"/>
          <w:sz w:val="22"/>
          <w:lang w:eastAsia="es-ES"/>
        </w:rPr>
      </w:pPr>
    </w:p>
    <w:p w14:paraId="0D0AC35B" w14:textId="2BD13E91" w:rsidR="00DA3D3A" w:rsidRPr="00DA3D3A" w:rsidRDefault="000D40C3" w:rsidP="000D40C3">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49.</w:t>
      </w:r>
      <w:r>
        <w:rPr>
          <w:rFonts w:eastAsia="Times New Roman"/>
          <w:b/>
          <w:color w:val="auto"/>
          <w:sz w:val="22"/>
          <w:lang w:eastAsia="es-ES"/>
        </w:rPr>
        <w:t xml:space="preserve"> </w:t>
      </w:r>
      <w:r w:rsidR="00DA3D3A" w:rsidRPr="00DA3D3A">
        <w:rPr>
          <w:rFonts w:eastAsia="Times New Roman"/>
          <w:color w:val="auto"/>
          <w:sz w:val="22"/>
          <w:lang w:eastAsia="es-ES"/>
        </w:rPr>
        <w:t>La resolución que determine la suspensión o revocación de la certificación prevista en esta Ley deberá agregarse al expediente de la persona facilitadora o abogada colaborativa, a fin de ser registrada en la Plataforma Nacional de Personas Facilitadoras.</w:t>
      </w:r>
    </w:p>
    <w:p w14:paraId="70F52CDB" w14:textId="77777777" w:rsidR="00DA3D3A" w:rsidRPr="00DA3D3A" w:rsidRDefault="00DA3D3A" w:rsidP="00DA3D3A">
      <w:pPr>
        <w:spacing w:after="0" w:line="240" w:lineRule="auto"/>
        <w:ind w:left="0" w:right="0" w:firstLine="0"/>
        <w:rPr>
          <w:rFonts w:eastAsia="Times New Roman"/>
          <w:color w:val="auto"/>
          <w:sz w:val="22"/>
          <w:lang w:eastAsia="es-ES"/>
        </w:rPr>
      </w:pPr>
    </w:p>
    <w:p w14:paraId="4EB0B980" w14:textId="77777777" w:rsidR="00DA3D3A" w:rsidRDefault="00DA3D3A" w:rsidP="00DA3D3A">
      <w:pPr>
        <w:spacing w:after="0" w:line="240" w:lineRule="auto"/>
        <w:ind w:left="0" w:right="0" w:firstLine="0"/>
        <w:rPr>
          <w:rFonts w:eastAsia="Times New Roman"/>
          <w:bCs/>
          <w:color w:val="auto"/>
          <w:sz w:val="22"/>
          <w:lang w:eastAsia="es-ES"/>
        </w:rPr>
      </w:pPr>
    </w:p>
    <w:p w14:paraId="5858775F" w14:textId="77777777" w:rsidR="00B83790" w:rsidRDefault="00B83790" w:rsidP="00DA3D3A">
      <w:pPr>
        <w:spacing w:after="0" w:line="240" w:lineRule="auto"/>
        <w:ind w:left="0" w:right="0" w:firstLine="0"/>
        <w:rPr>
          <w:rFonts w:eastAsia="Times New Roman"/>
          <w:bCs/>
          <w:color w:val="auto"/>
          <w:sz w:val="22"/>
          <w:lang w:eastAsia="es-ES"/>
        </w:rPr>
      </w:pPr>
    </w:p>
    <w:p w14:paraId="7317D23D" w14:textId="77777777" w:rsidR="00B83790" w:rsidRDefault="00B83790" w:rsidP="00DA3D3A">
      <w:pPr>
        <w:spacing w:after="0" w:line="240" w:lineRule="auto"/>
        <w:ind w:left="0" w:right="0" w:firstLine="0"/>
        <w:rPr>
          <w:rFonts w:eastAsia="Times New Roman"/>
          <w:bCs/>
          <w:color w:val="auto"/>
          <w:sz w:val="22"/>
          <w:lang w:eastAsia="es-ES"/>
        </w:rPr>
      </w:pPr>
    </w:p>
    <w:p w14:paraId="5C3EC2E9" w14:textId="77777777" w:rsidR="00B83790" w:rsidRDefault="00B83790" w:rsidP="00DA3D3A">
      <w:pPr>
        <w:spacing w:after="0" w:line="240" w:lineRule="auto"/>
        <w:ind w:left="0" w:right="0" w:firstLine="0"/>
        <w:rPr>
          <w:rFonts w:eastAsia="Times New Roman"/>
          <w:bCs/>
          <w:color w:val="auto"/>
          <w:sz w:val="22"/>
          <w:lang w:eastAsia="es-ES"/>
        </w:rPr>
      </w:pPr>
    </w:p>
    <w:p w14:paraId="16A9C356" w14:textId="77777777" w:rsidR="00B83790" w:rsidRDefault="00B83790" w:rsidP="00DA3D3A">
      <w:pPr>
        <w:spacing w:after="0" w:line="240" w:lineRule="auto"/>
        <w:ind w:left="0" w:right="0" w:firstLine="0"/>
        <w:rPr>
          <w:rFonts w:eastAsia="Times New Roman"/>
          <w:bCs/>
          <w:color w:val="auto"/>
          <w:sz w:val="22"/>
          <w:lang w:eastAsia="es-ES"/>
        </w:rPr>
      </w:pPr>
    </w:p>
    <w:p w14:paraId="608554A6" w14:textId="77777777" w:rsidR="00B83790" w:rsidRDefault="00B83790" w:rsidP="00DA3D3A">
      <w:pPr>
        <w:spacing w:after="0" w:line="240" w:lineRule="auto"/>
        <w:ind w:left="0" w:right="0" w:firstLine="0"/>
        <w:rPr>
          <w:rFonts w:eastAsia="Times New Roman"/>
          <w:bCs/>
          <w:color w:val="auto"/>
          <w:sz w:val="22"/>
          <w:lang w:eastAsia="es-ES"/>
        </w:rPr>
      </w:pPr>
    </w:p>
    <w:p w14:paraId="75552044" w14:textId="77777777" w:rsidR="00B83790" w:rsidRDefault="00B83790" w:rsidP="00DA3D3A">
      <w:pPr>
        <w:spacing w:after="0" w:line="240" w:lineRule="auto"/>
        <w:ind w:left="0" w:right="0" w:firstLine="0"/>
        <w:rPr>
          <w:rFonts w:eastAsia="Times New Roman"/>
          <w:bCs/>
          <w:color w:val="auto"/>
          <w:sz w:val="22"/>
          <w:lang w:eastAsia="es-ES"/>
        </w:rPr>
      </w:pPr>
    </w:p>
    <w:p w14:paraId="3A0A3EDC" w14:textId="77777777" w:rsidR="00B83790" w:rsidRDefault="00B83790" w:rsidP="00DA3D3A">
      <w:pPr>
        <w:spacing w:after="0" w:line="240" w:lineRule="auto"/>
        <w:ind w:left="0" w:right="0" w:firstLine="0"/>
        <w:rPr>
          <w:rFonts w:eastAsia="Times New Roman"/>
          <w:bCs/>
          <w:color w:val="auto"/>
          <w:sz w:val="22"/>
          <w:lang w:eastAsia="es-ES"/>
        </w:rPr>
      </w:pPr>
    </w:p>
    <w:p w14:paraId="2A77D318" w14:textId="77777777" w:rsidR="00B83790" w:rsidRPr="00DA3D3A" w:rsidRDefault="00B83790" w:rsidP="00DA3D3A">
      <w:pPr>
        <w:spacing w:after="0" w:line="240" w:lineRule="auto"/>
        <w:ind w:left="0" w:right="0" w:firstLine="0"/>
        <w:rPr>
          <w:rFonts w:eastAsia="Times New Roman"/>
          <w:bCs/>
          <w:color w:val="auto"/>
          <w:sz w:val="22"/>
          <w:lang w:eastAsia="es-ES"/>
        </w:rPr>
      </w:pPr>
    </w:p>
    <w:p w14:paraId="6CC93552"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Capítulo V</w:t>
      </w:r>
    </w:p>
    <w:p w14:paraId="7E0F721D"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Del Registro Estatal de Personas Facilitadoras</w:t>
      </w:r>
    </w:p>
    <w:p w14:paraId="3199AEF5" w14:textId="77777777" w:rsidR="00DA3D3A" w:rsidRPr="00DA3D3A" w:rsidRDefault="00DA3D3A" w:rsidP="00DA3D3A">
      <w:pPr>
        <w:spacing w:after="0" w:line="240" w:lineRule="auto"/>
        <w:ind w:left="0" w:right="0" w:firstLine="0"/>
        <w:jc w:val="center"/>
        <w:rPr>
          <w:rFonts w:eastAsia="Times New Roman"/>
          <w:b/>
          <w:color w:val="auto"/>
          <w:sz w:val="22"/>
          <w:lang w:eastAsia="es-ES"/>
        </w:rPr>
      </w:pPr>
    </w:p>
    <w:p w14:paraId="6FD9C08C"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Sección Primera</w:t>
      </w:r>
    </w:p>
    <w:p w14:paraId="0FBCA902"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Del Registro de Personas Facilitadoras</w:t>
      </w:r>
    </w:p>
    <w:p w14:paraId="53AC65CD" w14:textId="77777777" w:rsidR="00DA3D3A" w:rsidRPr="00DA3D3A" w:rsidRDefault="00DA3D3A" w:rsidP="00DA3D3A">
      <w:pPr>
        <w:spacing w:after="0" w:line="240" w:lineRule="auto"/>
        <w:ind w:left="0" w:right="0" w:firstLine="0"/>
        <w:jc w:val="center"/>
        <w:rPr>
          <w:rFonts w:eastAsia="Times New Roman"/>
          <w:bCs/>
          <w:color w:val="auto"/>
          <w:sz w:val="22"/>
          <w:lang w:eastAsia="es-ES"/>
        </w:rPr>
      </w:pPr>
    </w:p>
    <w:p w14:paraId="17CA4C88" w14:textId="77777777" w:rsidR="00DA3D3A" w:rsidRPr="00DA3D3A" w:rsidRDefault="00DA3D3A" w:rsidP="00DA3D3A">
      <w:pPr>
        <w:spacing w:after="0" w:line="240" w:lineRule="auto"/>
        <w:ind w:left="0" w:right="0" w:firstLine="0"/>
        <w:rPr>
          <w:rFonts w:eastAsia="Times New Roman"/>
          <w:b/>
          <w:color w:val="auto"/>
          <w:sz w:val="22"/>
          <w:lang w:eastAsia="es-ES"/>
        </w:rPr>
      </w:pPr>
      <w:r w:rsidRPr="00DA3D3A">
        <w:rPr>
          <w:rFonts w:eastAsia="Times New Roman"/>
          <w:b/>
          <w:color w:val="auto"/>
          <w:sz w:val="22"/>
          <w:lang w:eastAsia="es-ES"/>
        </w:rPr>
        <w:t>Artículo 50.</w:t>
      </w:r>
      <w:r w:rsidRPr="00DA3D3A">
        <w:rPr>
          <w:rFonts w:eastAsia="Times New Roman"/>
          <w:color w:val="auto"/>
          <w:sz w:val="22"/>
          <w:lang w:eastAsia="es-ES"/>
        </w:rPr>
        <w:t xml:space="preserve"> El Poder Judicial contará con un Registro de Personas Facilitadoras, de conformidad con lo dispuesto en esta Ley, su Ley Orgánica y demás ordenamientos legales aplicables.</w:t>
      </w:r>
    </w:p>
    <w:p w14:paraId="46E6B5D4" w14:textId="77777777" w:rsidR="00DA3D3A" w:rsidRPr="00DA3D3A" w:rsidRDefault="00DA3D3A" w:rsidP="00DA3D3A">
      <w:pPr>
        <w:spacing w:after="0" w:line="240" w:lineRule="auto"/>
        <w:ind w:left="0" w:right="0" w:firstLine="0"/>
        <w:rPr>
          <w:rFonts w:eastAsia="Times New Roman"/>
          <w:color w:val="auto"/>
          <w:sz w:val="22"/>
          <w:lang w:eastAsia="es-ES"/>
        </w:rPr>
      </w:pPr>
    </w:p>
    <w:p w14:paraId="1BDA573E" w14:textId="77777777" w:rsidR="00DA3D3A" w:rsidRPr="00DA3D3A" w:rsidRDefault="00DA3D3A" w:rsidP="00DA3D3A">
      <w:pPr>
        <w:spacing w:after="0" w:line="240" w:lineRule="auto"/>
        <w:ind w:left="0" w:right="0" w:firstLine="0"/>
        <w:rPr>
          <w:rFonts w:eastAsia="Times New Roman"/>
          <w:b/>
          <w:color w:val="auto"/>
          <w:sz w:val="22"/>
          <w:lang w:eastAsia="es-ES"/>
        </w:rPr>
      </w:pPr>
      <w:r w:rsidRPr="00DA3D3A">
        <w:rPr>
          <w:rFonts w:eastAsia="Times New Roman"/>
          <w:color w:val="auto"/>
          <w:sz w:val="22"/>
          <w:lang w:eastAsia="es-ES"/>
        </w:rPr>
        <w:t>El Registro Estatal de Personas Facilitadoras estará a cargo del Centro Estatal de Solución de Controversias, y será público, electrónico, gratuito y obligatorio.</w:t>
      </w:r>
    </w:p>
    <w:p w14:paraId="2251951B" w14:textId="77777777" w:rsidR="00DA3D3A" w:rsidRPr="00DA3D3A" w:rsidRDefault="00DA3D3A" w:rsidP="00DA3D3A">
      <w:pPr>
        <w:spacing w:after="0" w:line="240" w:lineRule="auto"/>
        <w:ind w:left="0" w:right="0" w:firstLine="0"/>
        <w:rPr>
          <w:rFonts w:eastAsia="Aptos"/>
          <w:b/>
          <w:color w:val="auto"/>
          <w:sz w:val="22"/>
          <w:lang w:eastAsia="en-US"/>
        </w:rPr>
      </w:pPr>
    </w:p>
    <w:p w14:paraId="2ED1ED66" w14:textId="77777777" w:rsidR="00DA3D3A" w:rsidRPr="00DA3D3A" w:rsidRDefault="00DA3D3A" w:rsidP="00DA3D3A">
      <w:pPr>
        <w:spacing w:after="0" w:line="240" w:lineRule="auto"/>
        <w:ind w:left="0" w:right="0" w:firstLine="0"/>
        <w:rPr>
          <w:rFonts w:eastAsia="Times New Roman"/>
          <w:bCs/>
          <w:color w:val="auto"/>
          <w:sz w:val="22"/>
          <w:lang w:eastAsia="es-ES"/>
        </w:rPr>
      </w:pPr>
      <w:r w:rsidRPr="00DA3D3A">
        <w:rPr>
          <w:rFonts w:eastAsia="Times New Roman"/>
          <w:b/>
          <w:color w:val="auto"/>
          <w:sz w:val="22"/>
          <w:lang w:eastAsia="es-ES"/>
        </w:rPr>
        <w:t xml:space="preserve">Artículo 51. </w:t>
      </w:r>
      <w:r w:rsidRPr="00DA3D3A">
        <w:rPr>
          <w:rFonts w:eastAsia="Times New Roman"/>
          <w:bCs/>
          <w:color w:val="auto"/>
          <w:sz w:val="22"/>
          <w:lang w:eastAsia="es-ES"/>
        </w:rPr>
        <w:t>El Registro Estatal de Personas Facilitadoras es el resguardo electrónico del padrón que contiene los datos respecto del otorgamiento o modificación de la certificación de las personas facilitadoras públicas, privadas, así como con las personas abogadas colaborativas en la entidad.</w:t>
      </w:r>
    </w:p>
    <w:p w14:paraId="468D2B8F" w14:textId="77777777" w:rsidR="00DA3D3A" w:rsidRPr="00DA3D3A" w:rsidRDefault="00DA3D3A" w:rsidP="00DA3D3A">
      <w:pPr>
        <w:spacing w:after="0" w:line="240" w:lineRule="auto"/>
        <w:ind w:left="0" w:right="0" w:firstLine="0"/>
        <w:rPr>
          <w:rFonts w:eastAsia="Aptos"/>
          <w:b/>
          <w:color w:val="auto"/>
          <w:sz w:val="22"/>
          <w:lang w:eastAsia="en-US"/>
        </w:rPr>
      </w:pPr>
    </w:p>
    <w:p w14:paraId="30CCEE0F" w14:textId="77777777" w:rsidR="00DA3D3A" w:rsidRPr="00DA3D3A" w:rsidRDefault="00DA3D3A" w:rsidP="00DA3D3A">
      <w:pPr>
        <w:spacing w:after="0" w:line="240" w:lineRule="auto"/>
        <w:ind w:left="0" w:right="0" w:firstLine="0"/>
        <w:rPr>
          <w:rFonts w:eastAsia="Aptos"/>
          <w:b/>
          <w:color w:val="auto"/>
          <w:sz w:val="22"/>
          <w:lang w:eastAsia="en-US"/>
        </w:rPr>
      </w:pPr>
      <w:r w:rsidRPr="00DA3D3A">
        <w:rPr>
          <w:rFonts w:eastAsia="Aptos"/>
          <w:b/>
          <w:color w:val="auto"/>
          <w:sz w:val="22"/>
          <w:lang w:eastAsia="en-US"/>
        </w:rPr>
        <w:t xml:space="preserve">Artículo 52. </w:t>
      </w:r>
      <w:r w:rsidRPr="00DA3D3A">
        <w:rPr>
          <w:rFonts w:eastAsia="Aptos"/>
          <w:color w:val="auto"/>
          <w:sz w:val="22"/>
          <w:lang w:eastAsia="en-US"/>
        </w:rPr>
        <w:t>Sólo las personas físicas podrán obtener la certificación, así como el Registro correspondiente, de conformidad con lo dispuesto por el artículo 38 de esta Ley.</w:t>
      </w:r>
    </w:p>
    <w:p w14:paraId="40D57883" w14:textId="77777777" w:rsidR="00DA3D3A" w:rsidRPr="00DA3D3A" w:rsidRDefault="00DA3D3A" w:rsidP="00DA3D3A">
      <w:pPr>
        <w:spacing w:after="0" w:line="240" w:lineRule="auto"/>
        <w:ind w:left="0" w:right="0" w:firstLine="0"/>
        <w:rPr>
          <w:rFonts w:eastAsia="Aptos"/>
          <w:b/>
          <w:color w:val="auto"/>
          <w:sz w:val="22"/>
          <w:lang w:eastAsia="en-US"/>
        </w:rPr>
      </w:pPr>
    </w:p>
    <w:p w14:paraId="587D02DE"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53.</w:t>
      </w:r>
      <w:r w:rsidRPr="00DA3D3A">
        <w:rPr>
          <w:rFonts w:eastAsia="Times New Roman"/>
          <w:color w:val="auto"/>
          <w:sz w:val="22"/>
          <w:lang w:eastAsia="es-ES"/>
        </w:rPr>
        <w:t xml:space="preserve"> El Registro Estatal de Personas Facilitadoras deberá contener, al menos, los siguientes datos:</w:t>
      </w:r>
    </w:p>
    <w:p w14:paraId="4EE3F137" w14:textId="77777777" w:rsidR="00DA3D3A" w:rsidRPr="00DA3D3A" w:rsidRDefault="00DA3D3A" w:rsidP="00DA3D3A">
      <w:pPr>
        <w:spacing w:after="0" w:line="240" w:lineRule="auto"/>
        <w:ind w:left="0" w:right="0" w:firstLine="0"/>
        <w:rPr>
          <w:rFonts w:eastAsia="Times New Roman"/>
          <w:color w:val="auto"/>
          <w:sz w:val="22"/>
          <w:lang w:eastAsia="es-ES"/>
        </w:rPr>
      </w:pPr>
    </w:p>
    <w:p w14:paraId="19A99A68" w14:textId="77777777" w:rsidR="00DA3D3A" w:rsidRPr="00DA3D3A" w:rsidRDefault="00DA3D3A" w:rsidP="00DA3D3A">
      <w:pPr>
        <w:numPr>
          <w:ilvl w:val="0"/>
          <w:numId w:val="2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Nombre.</w:t>
      </w:r>
    </w:p>
    <w:p w14:paraId="1A954FF1" w14:textId="77777777" w:rsidR="00DA3D3A" w:rsidRPr="00DA3D3A" w:rsidRDefault="00DA3D3A" w:rsidP="00DA3D3A">
      <w:pPr>
        <w:spacing w:after="0" w:line="240" w:lineRule="auto"/>
        <w:ind w:left="720" w:right="0" w:hanging="720"/>
        <w:rPr>
          <w:rFonts w:eastAsia="Times New Roman"/>
          <w:color w:val="auto"/>
          <w:sz w:val="22"/>
          <w:lang w:eastAsia="es-ES"/>
        </w:rPr>
      </w:pPr>
    </w:p>
    <w:p w14:paraId="6D2880F4" w14:textId="77777777" w:rsidR="00DA3D3A" w:rsidRPr="00DA3D3A" w:rsidRDefault="00DA3D3A" w:rsidP="00DA3D3A">
      <w:pPr>
        <w:numPr>
          <w:ilvl w:val="0"/>
          <w:numId w:val="2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Clave Única de Registro de Población.</w:t>
      </w:r>
    </w:p>
    <w:p w14:paraId="45E7F784" w14:textId="77777777" w:rsidR="00DA3D3A" w:rsidRPr="00DA3D3A" w:rsidRDefault="00DA3D3A" w:rsidP="00DA3D3A">
      <w:pPr>
        <w:spacing w:after="0" w:line="240" w:lineRule="auto"/>
        <w:ind w:left="0" w:right="0" w:hanging="720"/>
        <w:rPr>
          <w:rFonts w:eastAsia="Times New Roman"/>
          <w:color w:val="auto"/>
          <w:sz w:val="22"/>
          <w:lang w:eastAsia="es-ES"/>
        </w:rPr>
      </w:pPr>
    </w:p>
    <w:p w14:paraId="6F0F6BED" w14:textId="77777777" w:rsidR="00DA3D3A" w:rsidRPr="00DA3D3A" w:rsidRDefault="00DA3D3A" w:rsidP="00DA3D3A">
      <w:pPr>
        <w:numPr>
          <w:ilvl w:val="0"/>
          <w:numId w:val="2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Datos de contacto y localización. </w:t>
      </w:r>
    </w:p>
    <w:p w14:paraId="3DAC4F4B" w14:textId="77777777" w:rsidR="00DA3D3A" w:rsidRPr="00DA3D3A" w:rsidRDefault="00DA3D3A" w:rsidP="00DA3D3A">
      <w:pPr>
        <w:spacing w:after="0" w:line="240" w:lineRule="auto"/>
        <w:ind w:left="0" w:right="0" w:hanging="720"/>
        <w:rPr>
          <w:rFonts w:eastAsia="Times New Roman"/>
          <w:color w:val="auto"/>
          <w:sz w:val="22"/>
          <w:lang w:eastAsia="es-ES"/>
        </w:rPr>
      </w:pPr>
    </w:p>
    <w:p w14:paraId="166AD52D" w14:textId="77777777" w:rsidR="00DA3D3A" w:rsidRPr="00DA3D3A" w:rsidRDefault="00DA3D3A" w:rsidP="00DA3D3A">
      <w:pPr>
        <w:numPr>
          <w:ilvl w:val="0"/>
          <w:numId w:val="2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Clave o número de Certificación.</w:t>
      </w:r>
    </w:p>
    <w:p w14:paraId="1B80EC87" w14:textId="77777777" w:rsidR="00DA3D3A" w:rsidRPr="00DA3D3A" w:rsidRDefault="00DA3D3A" w:rsidP="00DA3D3A">
      <w:pPr>
        <w:spacing w:after="0" w:line="240" w:lineRule="auto"/>
        <w:ind w:left="0" w:right="0" w:hanging="720"/>
        <w:rPr>
          <w:rFonts w:eastAsia="Times New Roman"/>
          <w:color w:val="auto"/>
          <w:sz w:val="22"/>
          <w:lang w:eastAsia="es-ES"/>
        </w:rPr>
      </w:pPr>
    </w:p>
    <w:p w14:paraId="3BFEADF7" w14:textId="77777777" w:rsidR="00DA3D3A" w:rsidRPr="00DA3D3A" w:rsidRDefault="00DA3D3A" w:rsidP="00DA3D3A">
      <w:pPr>
        <w:numPr>
          <w:ilvl w:val="0"/>
          <w:numId w:val="2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Vigencia de la Certificación.</w:t>
      </w:r>
    </w:p>
    <w:p w14:paraId="3464BC0A" w14:textId="77777777" w:rsidR="00DA3D3A" w:rsidRPr="00DA3D3A" w:rsidRDefault="00DA3D3A" w:rsidP="00DA3D3A">
      <w:pPr>
        <w:spacing w:after="0" w:line="240" w:lineRule="auto"/>
        <w:ind w:left="0" w:right="0" w:hanging="720"/>
        <w:rPr>
          <w:rFonts w:eastAsia="Times New Roman"/>
          <w:color w:val="auto"/>
          <w:sz w:val="22"/>
          <w:lang w:eastAsia="es-ES"/>
        </w:rPr>
      </w:pPr>
    </w:p>
    <w:p w14:paraId="178EA746" w14:textId="77777777" w:rsidR="00DA3D3A" w:rsidRPr="00DA3D3A" w:rsidRDefault="00DA3D3A" w:rsidP="00DA3D3A">
      <w:pPr>
        <w:numPr>
          <w:ilvl w:val="0"/>
          <w:numId w:val="2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Deberá constar si se trata de persona facilitadora pública o privada.</w:t>
      </w:r>
    </w:p>
    <w:p w14:paraId="56B3E186" w14:textId="77777777" w:rsidR="00DA3D3A" w:rsidRPr="00DA3D3A" w:rsidRDefault="00DA3D3A" w:rsidP="00DA3D3A">
      <w:pPr>
        <w:spacing w:after="0" w:line="240" w:lineRule="auto"/>
        <w:ind w:left="0" w:right="0" w:hanging="720"/>
        <w:rPr>
          <w:rFonts w:eastAsia="Times New Roman"/>
          <w:color w:val="auto"/>
          <w:sz w:val="22"/>
          <w:lang w:eastAsia="es-ES"/>
        </w:rPr>
      </w:pPr>
    </w:p>
    <w:p w14:paraId="4DDFBB41" w14:textId="77777777" w:rsidR="00DA3D3A" w:rsidRPr="00DA3D3A" w:rsidRDefault="00DA3D3A" w:rsidP="00DA3D3A">
      <w:pPr>
        <w:numPr>
          <w:ilvl w:val="0"/>
          <w:numId w:val="25"/>
        </w:numPr>
        <w:tabs>
          <w:tab w:val="left" w:pos="993"/>
        </w:tabs>
        <w:spacing w:after="0" w:line="240" w:lineRule="auto"/>
        <w:ind w:right="0" w:hanging="720"/>
        <w:rPr>
          <w:rFonts w:eastAsia="Times New Roman"/>
          <w:color w:val="auto"/>
          <w:sz w:val="22"/>
          <w:lang w:eastAsia="es-ES"/>
        </w:rPr>
      </w:pPr>
      <w:r w:rsidRPr="00DA3D3A">
        <w:rPr>
          <w:rFonts w:eastAsia="Times New Roman"/>
          <w:color w:val="auto"/>
          <w:sz w:val="22"/>
          <w:lang w:eastAsia="es-ES"/>
        </w:rPr>
        <w:t>Centro, lugar o institución donde presta sus servicios.</w:t>
      </w:r>
    </w:p>
    <w:p w14:paraId="1B1F83D5" w14:textId="77777777" w:rsidR="00DA3D3A" w:rsidRPr="00DA3D3A" w:rsidRDefault="00DA3D3A" w:rsidP="00DA3D3A">
      <w:pPr>
        <w:tabs>
          <w:tab w:val="left" w:pos="993"/>
        </w:tabs>
        <w:spacing w:after="0" w:line="240" w:lineRule="auto"/>
        <w:ind w:left="357" w:right="0" w:hanging="720"/>
        <w:rPr>
          <w:rFonts w:eastAsia="Times New Roman"/>
          <w:color w:val="auto"/>
          <w:sz w:val="22"/>
          <w:lang w:eastAsia="es-ES"/>
        </w:rPr>
      </w:pPr>
    </w:p>
    <w:p w14:paraId="23114657" w14:textId="77777777" w:rsidR="00DA3D3A" w:rsidRPr="00DA3D3A" w:rsidRDefault="00DA3D3A" w:rsidP="00DA3D3A">
      <w:pPr>
        <w:numPr>
          <w:ilvl w:val="0"/>
          <w:numId w:val="25"/>
        </w:numPr>
        <w:tabs>
          <w:tab w:val="left" w:pos="993"/>
        </w:tabs>
        <w:spacing w:after="0" w:line="240" w:lineRule="auto"/>
        <w:ind w:right="0" w:hanging="720"/>
        <w:rPr>
          <w:rFonts w:eastAsia="Times New Roman"/>
          <w:color w:val="auto"/>
          <w:sz w:val="22"/>
          <w:lang w:eastAsia="es-ES"/>
        </w:rPr>
      </w:pPr>
      <w:r w:rsidRPr="00DA3D3A">
        <w:rPr>
          <w:rFonts w:eastAsia="Times New Roman"/>
          <w:color w:val="auto"/>
          <w:sz w:val="22"/>
          <w:lang w:eastAsia="es-ES"/>
        </w:rPr>
        <w:t>Materia de especialización.</w:t>
      </w:r>
    </w:p>
    <w:p w14:paraId="68C447C7" w14:textId="77777777" w:rsidR="00DA3D3A" w:rsidRPr="00DA3D3A" w:rsidRDefault="00DA3D3A" w:rsidP="00DA3D3A">
      <w:pPr>
        <w:spacing w:after="0" w:line="240" w:lineRule="auto"/>
        <w:ind w:left="0" w:right="0" w:hanging="720"/>
        <w:rPr>
          <w:rFonts w:eastAsia="Times New Roman"/>
          <w:color w:val="auto"/>
          <w:sz w:val="22"/>
          <w:lang w:eastAsia="es-ES"/>
        </w:rPr>
      </w:pPr>
    </w:p>
    <w:p w14:paraId="4D0284C5" w14:textId="77777777" w:rsidR="00DA3D3A" w:rsidRPr="00DA3D3A" w:rsidRDefault="00DA3D3A" w:rsidP="00DA3D3A">
      <w:pPr>
        <w:numPr>
          <w:ilvl w:val="0"/>
          <w:numId w:val="2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lastRenderedPageBreak/>
        <w:t xml:space="preserve">Descripción de sanciones, en su caso. </w:t>
      </w:r>
    </w:p>
    <w:p w14:paraId="74AC4D7C" w14:textId="77777777" w:rsidR="00DA3D3A" w:rsidRPr="00DA3D3A" w:rsidRDefault="00DA3D3A" w:rsidP="00DA3D3A">
      <w:pPr>
        <w:spacing w:after="0" w:line="240" w:lineRule="auto"/>
        <w:ind w:left="0" w:right="0" w:hanging="720"/>
        <w:rPr>
          <w:rFonts w:eastAsia="Times New Roman"/>
          <w:color w:val="auto"/>
          <w:sz w:val="22"/>
          <w:lang w:eastAsia="es-ES"/>
        </w:rPr>
      </w:pPr>
    </w:p>
    <w:p w14:paraId="112578AC" w14:textId="77777777" w:rsidR="00DA3D3A" w:rsidRPr="00DA3D3A" w:rsidRDefault="00DA3D3A" w:rsidP="00DA3D3A">
      <w:pPr>
        <w:numPr>
          <w:ilvl w:val="0"/>
          <w:numId w:val="2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Los demás que determine esta Ley y la normatividad aplicable en la materia.</w:t>
      </w:r>
    </w:p>
    <w:p w14:paraId="6593243E" w14:textId="77777777" w:rsidR="00DA3D3A" w:rsidRPr="00DA3D3A" w:rsidRDefault="00DA3D3A" w:rsidP="00DA3D3A">
      <w:pPr>
        <w:spacing w:after="0" w:line="240" w:lineRule="auto"/>
        <w:ind w:left="0" w:right="0" w:firstLine="0"/>
        <w:rPr>
          <w:rFonts w:eastAsia="Aptos"/>
          <w:b/>
          <w:color w:val="auto"/>
          <w:sz w:val="22"/>
          <w:lang w:eastAsia="en-US"/>
        </w:rPr>
      </w:pPr>
    </w:p>
    <w:p w14:paraId="58E23C7B" w14:textId="77777777" w:rsidR="00DA3D3A" w:rsidRPr="00DA3D3A" w:rsidRDefault="00DA3D3A" w:rsidP="00DA3D3A">
      <w:pPr>
        <w:spacing w:after="0" w:line="240" w:lineRule="auto"/>
        <w:ind w:left="0" w:right="0" w:firstLine="0"/>
        <w:rPr>
          <w:rFonts w:eastAsia="Times New Roman"/>
          <w:strike/>
          <w:color w:val="auto"/>
          <w:sz w:val="22"/>
          <w:lang w:eastAsia="es-ES"/>
        </w:rPr>
      </w:pPr>
      <w:r w:rsidRPr="00DA3D3A">
        <w:rPr>
          <w:rFonts w:eastAsia="Times New Roman"/>
          <w:b/>
          <w:color w:val="auto"/>
          <w:sz w:val="22"/>
          <w:lang w:eastAsia="es-ES"/>
        </w:rPr>
        <w:t>Artículo 54.</w:t>
      </w:r>
      <w:r w:rsidRPr="00DA3D3A">
        <w:rPr>
          <w:rFonts w:eastAsia="Times New Roman"/>
          <w:color w:val="auto"/>
          <w:sz w:val="22"/>
          <w:lang w:eastAsia="es-ES"/>
        </w:rPr>
        <w:t xml:space="preserve"> Corresponde al Centro Estatal de Mecanismos Alternativos de Solución de Controversias remitir la información de las personas facilitadoras y abogadas colaborativas certificadas para que sean inscritas e integradas al Registro Estatal de Personas Facilitadoras, en un plazo no mayor a quince días hábiles, contados a partir de la expedición de la Certificación, la información de las personas facilitadoras para su inscripción, según corresponda, de conformidad con lo establecido en la Ley General.</w:t>
      </w:r>
    </w:p>
    <w:p w14:paraId="7A373257" w14:textId="77777777" w:rsidR="00DA3D3A" w:rsidRPr="00DA3D3A" w:rsidRDefault="00DA3D3A" w:rsidP="00DA3D3A">
      <w:pPr>
        <w:spacing w:after="0" w:line="240" w:lineRule="auto"/>
        <w:ind w:left="0" w:right="0" w:firstLine="288"/>
        <w:rPr>
          <w:rFonts w:eastAsia="Times New Roman"/>
          <w:color w:val="auto"/>
          <w:sz w:val="22"/>
          <w:lang w:eastAsia="es-ES"/>
        </w:rPr>
      </w:pPr>
    </w:p>
    <w:p w14:paraId="329336E2"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 xml:space="preserve">Asimismo, deberán remitir cualquier modificación al respecto, de conformidad con la legislación aplicable. </w:t>
      </w:r>
    </w:p>
    <w:p w14:paraId="54AD3891" w14:textId="77777777" w:rsidR="00DA3D3A" w:rsidRPr="00DA3D3A" w:rsidRDefault="00DA3D3A" w:rsidP="00DA3D3A">
      <w:pPr>
        <w:spacing w:after="0" w:line="240" w:lineRule="auto"/>
        <w:ind w:left="0" w:right="0" w:firstLine="0"/>
        <w:rPr>
          <w:rFonts w:eastAsia="Aptos"/>
          <w:b/>
          <w:color w:val="auto"/>
          <w:sz w:val="22"/>
          <w:lang w:eastAsia="en-US"/>
        </w:rPr>
      </w:pPr>
    </w:p>
    <w:p w14:paraId="146002EC"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Sección Segunda</w:t>
      </w:r>
    </w:p>
    <w:p w14:paraId="425CCEF5"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De la Cancelación de la Inscripción</w:t>
      </w:r>
    </w:p>
    <w:p w14:paraId="7D7C61D2" w14:textId="77777777" w:rsidR="00DA3D3A" w:rsidRPr="00DA3D3A" w:rsidRDefault="00DA3D3A" w:rsidP="00DA3D3A">
      <w:pPr>
        <w:spacing w:after="0" w:line="240" w:lineRule="auto"/>
        <w:ind w:left="0" w:right="0" w:firstLine="0"/>
        <w:jc w:val="center"/>
        <w:rPr>
          <w:rFonts w:eastAsia="Aptos"/>
          <w:b/>
          <w:color w:val="auto"/>
          <w:sz w:val="22"/>
          <w:lang w:eastAsia="en-US"/>
        </w:rPr>
      </w:pPr>
    </w:p>
    <w:p w14:paraId="27C1A6CF"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55.</w:t>
      </w:r>
      <w:r w:rsidRPr="00DA3D3A">
        <w:rPr>
          <w:rFonts w:eastAsia="Times New Roman"/>
          <w:color w:val="auto"/>
          <w:sz w:val="22"/>
          <w:lang w:eastAsia="es-ES"/>
        </w:rPr>
        <w:t xml:space="preserve"> Procede la cancelación de la inscripción al Registro Estatal de Personas Facilitadoras:</w:t>
      </w:r>
    </w:p>
    <w:p w14:paraId="4B290DDE"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0105E01C" w14:textId="77777777" w:rsidR="00DA3D3A" w:rsidRPr="00DA3D3A" w:rsidRDefault="00DA3D3A" w:rsidP="00DA3D3A">
      <w:pPr>
        <w:numPr>
          <w:ilvl w:val="0"/>
          <w:numId w:val="26"/>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A solicitud de la persona facilitadora o abogada colaborativa.</w:t>
      </w:r>
    </w:p>
    <w:p w14:paraId="59733935"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4669872" w14:textId="77777777" w:rsidR="00DA3D3A" w:rsidRPr="00DA3D3A" w:rsidRDefault="00DA3D3A" w:rsidP="00DA3D3A">
      <w:pPr>
        <w:numPr>
          <w:ilvl w:val="0"/>
          <w:numId w:val="26"/>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Por resolución firme mediante la cual se revoque la Certificación. </w:t>
      </w:r>
    </w:p>
    <w:p w14:paraId="5EF32BD2"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1E51266" w14:textId="77777777" w:rsidR="00DA3D3A" w:rsidRPr="00DA3D3A" w:rsidRDefault="00DA3D3A" w:rsidP="00DA3D3A">
      <w:pPr>
        <w:numPr>
          <w:ilvl w:val="0"/>
          <w:numId w:val="26"/>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Por la muerte de la persona facilitadora o abogada colaborativa.</w:t>
      </w:r>
    </w:p>
    <w:p w14:paraId="3BFF973D"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759E43D" w14:textId="77777777" w:rsidR="00DA3D3A" w:rsidRPr="00DA3D3A" w:rsidRDefault="00DA3D3A" w:rsidP="00DA3D3A">
      <w:pPr>
        <w:numPr>
          <w:ilvl w:val="0"/>
          <w:numId w:val="26"/>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Por vencimiento de la vigencia de la Certificación, salvo lo dispuesto en el artículo 41</w:t>
      </w:r>
      <w:r w:rsidRPr="00DA3D3A">
        <w:rPr>
          <w:rFonts w:eastAsia="Times New Roman"/>
          <w:b/>
          <w:color w:val="auto"/>
          <w:sz w:val="22"/>
          <w:lang w:eastAsia="es-ES"/>
        </w:rPr>
        <w:t xml:space="preserve"> </w:t>
      </w:r>
      <w:r w:rsidRPr="00DA3D3A">
        <w:rPr>
          <w:rFonts w:eastAsia="Times New Roman"/>
          <w:color w:val="auto"/>
          <w:sz w:val="22"/>
          <w:lang w:eastAsia="es-ES"/>
        </w:rPr>
        <w:t xml:space="preserve">de esta Ley. </w:t>
      </w:r>
    </w:p>
    <w:p w14:paraId="2E95D346"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44D6F979" w14:textId="77777777" w:rsidR="00DA3D3A" w:rsidRPr="00DA3D3A" w:rsidRDefault="00DA3D3A" w:rsidP="00DA3D3A">
      <w:pPr>
        <w:numPr>
          <w:ilvl w:val="0"/>
          <w:numId w:val="26"/>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En caso de imposición de pena privativa de la libertad, hasta por el mismo plazo previsto en la resolución judicial. </w:t>
      </w:r>
    </w:p>
    <w:p w14:paraId="062D7705" w14:textId="77777777" w:rsidR="00DA3D3A" w:rsidRPr="00DA3D3A" w:rsidRDefault="00DA3D3A" w:rsidP="00DA3D3A">
      <w:pPr>
        <w:spacing w:after="0" w:line="240" w:lineRule="auto"/>
        <w:ind w:left="0" w:right="0" w:firstLine="0"/>
        <w:rPr>
          <w:rFonts w:eastAsia="Aptos"/>
          <w:b/>
          <w:color w:val="auto"/>
          <w:sz w:val="22"/>
          <w:lang w:eastAsia="en-US"/>
        </w:rPr>
      </w:pPr>
    </w:p>
    <w:p w14:paraId="193BA90D"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56.</w:t>
      </w:r>
      <w:r w:rsidRPr="00DA3D3A">
        <w:rPr>
          <w:rFonts w:eastAsia="Times New Roman"/>
          <w:color w:val="auto"/>
          <w:sz w:val="22"/>
          <w:lang w:eastAsia="es-ES"/>
        </w:rPr>
        <w:t xml:space="preserve"> El Registro Estatal de Personas Facilitadoras, deberá dar aviso a la Plataforma Nacional de Personas Facilitadoras de las sanciones impuestas a las mismas.</w:t>
      </w:r>
    </w:p>
    <w:p w14:paraId="20D10DF9" w14:textId="77777777" w:rsidR="00DA3D3A" w:rsidRPr="00DA3D3A" w:rsidRDefault="00DA3D3A" w:rsidP="00DA3D3A">
      <w:pPr>
        <w:spacing w:after="0" w:line="240" w:lineRule="auto"/>
        <w:ind w:left="0" w:right="0" w:firstLine="0"/>
        <w:rPr>
          <w:rFonts w:eastAsia="Aptos"/>
          <w:b/>
          <w:color w:val="auto"/>
          <w:sz w:val="22"/>
          <w:lang w:eastAsia="en-US"/>
        </w:rPr>
      </w:pPr>
    </w:p>
    <w:p w14:paraId="0F11D06B"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Capítulo VI</w:t>
      </w:r>
    </w:p>
    <w:p w14:paraId="39754CDF"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 las Partes</w:t>
      </w:r>
    </w:p>
    <w:p w14:paraId="6412E319" w14:textId="77777777" w:rsidR="00DA3D3A" w:rsidRPr="00DA3D3A" w:rsidRDefault="00DA3D3A" w:rsidP="00DA3D3A">
      <w:pPr>
        <w:spacing w:after="0" w:line="240" w:lineRule="auto"/>
        <w:ind w:left="0" w:right="0" w:firstLine="0"/>
        <w:rPr>
          <w:rFonts w:eastAsia="Aptos"/>
          <w:b/>
          <w:color w:val="auto"/>
          <w:sz w:val="22"/>
          <w:lang w:eastAsia="en-US"/>
        </w:rPr>
      </w:pPr>
    </w:p>
    <w:p w14:paraId="439F18FD"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57. </w:t>
      </w:r>
      <w:r w:rsidRPr="00DA3D3A">
        <w:rPr>
          <w:rFonts w:eastAsia="Times New Roman"/>
          <w:color w:val="auto"/>
          <w:sz w:val="22"/>
          <w:lang w:eastAsia="es-ES"/>
        </w:rPr>
        <w:t>Las partes tendrán los siguientes derechos:</w:t>
      </w:r>
    </w:p>
    <w:p w14:paraId="498E72C2"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78D555F0" w14:textId="77777777" w:rsidR="00DA3D3A" w:rsidRPr="00DA3D3A" w:rsidRDefault="00DA3D3A" w:rsidP="00DA3D3A">
      <w:pPr>
        <w:numPr>
          <w:ilvl w:val="0"/>
          <w:numId w:val="2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Recibir la información necesaria con relación a los mecanismos alternativos de solución de controversias, sus alcances, efectos y consecuencias, de modo que estén en aptitud de optar por el procedimiento más viable.</w:t>
      </w:r>
    </w:p>
    <w:p w14:paraId="2B4ED3BF"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A1E0E19" w14:textId="77777777" w:rsidR="00DA3D3A" w:rsidRPr="00DA3D3A" w:rsidRDefault="00DA3D3A" w:rsidP="00DA3D3A">
      <w:pPr>
        <w:numPr>
          <w:ilvl w:val="0"/>
          <w:numId w:val="2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lastRenderedPageBreak/>
        <w:t>Solicitar a la persona Titular del Centro respectivo, que la persona facilitadora sea sustituida, de conformidad con lo dispuesto en el artículo 35 de esta Ley.</w:t>
      </w:r>
    </w:p>
    <w:p w14:paraId="3E0F820A"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73FC92DF" w14:textId="77777777" w:rsidR="00DA3D3A" w:rsidRPr="00DA3D3A" w:rsidRDefault="00DA3D3A" w:rsidP="00DA3D3A">
      <w:pPr>
        <w:numPr>
          <w:ilvl w:val="0"/>
          <w:numId w:val="2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Recibir un trato igualitario y respetuoso.    </w:t>
      </w:r>
    </w:p>
    <w:p w14:paraId="3B9B5BAA" w14:textId="77777777" w:rsidR="00DA3D3A" w:rsidRPr="00DA3D3A" w:rsidRDefault="00DA3D3A" w:rsidP="00DA3D3A">
      <w:pPr>
        <w:spacing w:after="0" w:line="240" w:lineRule="auto"/>
        <w:ind w:left="720" w:right="0" w:hanging="720"/>
        <w:rPr>
          <w:rFonts w:eastAsia="Times New Roman"/>
          <w:color w:val="auto"/>
          <w:sz w:val="22"/>
          <w:lang w:eastAsia="es-ES"/>
        </w:rPr>
      </w:pPr>
    </w:p>
    <w:p w14:paraId="52185CE7" w14:textId="77777777" w:rsidR="00DA3D3A" w:rsidRPr="00DA3D3A" w:rsidRDefault="00DA3D3A" w:rsidP="00DA3D3A">
      <w:pPr>
        <w:numPr>
          <w:ilvl w:val="0"/>
          <w:numId w:val="2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Expresar libremente sus necesidades y pretensiones durante el desarrollo del mecanismo alternativo optado.</w:t>
      </w:r>
    </w:p>
    <w:p w14:paraId="0BB0E316"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C047C51" w14:textId="77777777" w:rsidR="00DA3D3A" w:rsidRPr="00DA3D3A" w:rsidRDefault="00DA3D3A" w:rsidP="00DA3D3A">
      <w:pPr>
        <w:numPr>
          <w:ilvl w:val="0"/>
          <w:numId w:val="2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Una o ambas partes podrán, previo a su validación, solicitar al Centro Público la revisión del convenio, a efecto de verificar que no se violen disposiciones de orden público o se trate de derechos indisponibles, se afecten derechos de terceros o derechos de niñas, niños y adolescentes o personas susceptibles de encontrarse en alguna situación de vulnerabilidad.</w:t>
      </w:r>
    </w:p>
    <w:p w14:paraId="7321E12D" w14:textId="77777777" w:rsidR="00DA3D3A" w:rsidRPr="00DA3D3A" w:rsidRDefault="00DA3D3A" w:rsidP="00DA3D3A">
      <w:pPr>
        <w:spacing w:after="0" w:line="240" w:lineRule="auto"/>
        <w:ind w:left="720" w:right="0" w:hanging="720"/>
        <w:rPr>
          <w:rFonts w:eastAsia="Times New Roman"/>
          <w:color w:val="auto"/>
          <w:sz w:val="22"/>
          <w:lang w:eastAsia="es-ES"/>
        </w:rPr>
      </w:pPr>
    </w:p>
    <w:p w14:paraId="75C86C90" w14:textId="77777777" w:rsidR="00DA3D3A" w:rsidRPr="00DA3D3A" w:rsidRDefault="00DA3D3A" w:rsidP="00DA3D3A">
      <w:pPr>
        <w:numPr>
          <w:ilvl w:val="0"/>
          <w:numId w:val="2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Obtener copia certificada, física o electrónica, del convenio al que hubiesen llegado.</w:t>
      </w:r>
    </w:p>
    <w:p w14:paraId="24F9BBD6"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BA7CD65" w14:textId="77777777" w:rsidR="00DA3D3A" w:rsidRPr="00DA3D3A" w:rsidRDefault="00DA3D3A" w:rsidP="00DA3D3A">
      <w:pPr>
        <w:numPr>
          <w:ilvl w:val="0"/>
          <w:numId w:val="27"/>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Las demás previstas por esta Ley y demás disposiciones aplicables.</w:t>
      </w:r>
    </w:p>
    <w:p w14:paraId="0F7F6E91" w14:textId="77777777" w:rsidR="00DA3D3A" w:rsidRPr="00DA3D3A" w:rsidRDefault="00DA3D3A" w:rsidP="00DA3D3A">
      <w:pPr>
        <w:spacing w:after="0" w:line="240" w:lineRule="auto"/>
        <w:ind w:left="0" w:right="0" w:firstLine="0"/>
        <w:rPr>
          <w:rFonts w:eastAsia="Aptos"/>
          <w:b/>
          <w:color w:val="auto"/>
          <w:sz w:val="22"/>
          <w:lang w:eastAsia="en-US"/>
        </w:rPr>
      </w:pPr>
    </w:p>
    <w:p w14:paraId="26C1601B"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58. </w:t>
      </w:r>
      <w:r w:rsidRPr="00DA3D3A">
        <w:rPr>
          <w:rFonts w:eastAsia="Times New Roman"/>
          <w:color w:val="auto"/>
          <w:sz w:val="22"/>
          <w:lang w:eastAsia="es-ES"/>
        </w:rPr>
        <w:t>En atención al principio de autonomía progresiva, las niñas, niños y adolescentes podrán emitir su opinión para que esta se tome en cuenta, e intervenir en los mecanismos alternativos de solución de controversias, así como en los procesos de justicia restaurativa, siempre que:</w:t>
      </w:r>
    </w:p>
    <w:p w14:paraId="6390C4D2" w14:textId="77777777" w:rsidR="00DA3D3A" w:rsidRPr="00DA3D3A" w:rsidRDefault="00DA3D3A" w:rsidP="00DA3D3A">
      <w:pPr>
        <w:spacing w:after="0" w:line="240" w:lineRule="auto"/>
        <w:ind w:left="0" w:right="0" w:firstLine="0"/>
        <w:rPr>
          <w:rFonts w:eastAsia="Times New Roman"/>
          <w:color w:val="auto"/>
          <w:sz w:val="22"/>
          <w:lang w:eastAsia="es-ES"/>
        </w:rPr>
      </w:pPr>
    </w:p>
    <w:p w14:paraId="43DBA466" w14:textId="77777777" w:rsidR="00DA3D3A" w:rsidRPr="00DA3D3A" w:rsidRDefault="00DA3D3A" w:rsidP="00DA3D3A">
      <w:pPr>
        <w:numPr>
          <w:ilvl w:val="0"/>
          <w:numId w:val="28"/>
        </w:numPr>
        <w:spacing w:after="0" w:line="240" w:lineRule="auto"/>
        <w:ind w:right="0" w:hanging="720"/>
        <w:outlineLvl w:val="2"/>
        <w:rPr>
          <w:rFonts w:eastAsia="Times New Roman"/>
          <w:color w:val="auto"/>
          <w:sz w:val="22"/>
          <w:lang w:eastAsia="es-ES"/>
        </w:rPr>
      </w:pPr>
      <w:r w:rsidRPr="00DA3D3A">
        <w:rPr>
          <w:rFonts w:eastAsia="Times New Roman"/>
          <w:color w:val="auto"/>
          <w:sz w:val="22"/>
          <w:lang w:eastAsia="es-ES"/>
        </w:rPr>
        <w:t>Sea en su mejor interés.</w:t>
      </w:r>
    </w:p>
    <w:p w14:paraId="5C3EBD69" w14:textId="77777777" w:rsidR="00DA3D3A" w:rsidRPr="00DA3D3A" w:rsidRDefault="00DA3D3A" w:rsidP="00DA3D3A">
      <w:pPr>
        <w:spacing w:after="0" w:line="240" w:lineRule="auto"/>
        <w:ind w:left="780" w:right="0" w:hanging="720"/>
        <w:rPr>
          <w:rFonts w:eastAsia="Times New Roman"/>
          <w:color w:val="auto"/>
          <w:sz w:val="22"/>
          <w:lang w:eastAsia="es-ES"/>
        </w:rPr>
      </w:pPr>
    </w:p>
    <w:p w14:paraId="6DF5559C" w14:textId="77777777" w:rsidR="00DA3D3A" w:rsidRPr="00DA3D3A" w:rsidRDefault="00DA3D3A" w:rsidP="00DA3D3A">
      <w:pPr>
        <w:numPr>
          <w:ilvl w:val="0"/>
          <w:numId w:val="28"/>
        </w:numPr>
        <w:spacing w:after="0" w:line="240" w:lineRule="auto"/>
        <w:ind w:right="0" w:hanging="720"/>
        <w:outlineLvl w:val="2"/>
        <w:rPr>
          <w:rFonts w:eastAsia="Times New Roman"/>
          <w:color w:val="auto"/>
          <w:sz w:val="22"/>
          <w:lang w:eastAsia="es-ES"/>
        </w:rPr>
      </w:pPr>
      <w:r w:rsidRPr="00DA3D3A">
        <w:rPr>
          <w:rFonts w:eastAsia="Times New Roman"/>
          <w:color w:val="auto"/>
          <w:sz w:val="22"/>
          <w:lang w:eastAsia="es-ES"/>
        </w:rPr>
        <w:t>No implique la vulneración de sus derechos.</w:t>
      </w:r>
    </w:p>
    <w:p w14:paraId="77E23429" w14:textId="77777777" w:rsidR="00DA3D3A" w:rsidRPr="00DA3D3A" w:rsidRDefault="00DA3D3A" w:rsidP="00DA3D3A">
      <w:pPr>
        <w:spacing w:after="0" w:line="240" w:lineRule="auto"/>
        <w:ind w:left="780" w:right="0" w:hanging="720"/>
        <w:rPr>
          <w:rFonts w:eastAsia="Times New Roman"/>
          <w:color w:val="auto"/>
          <w:sz w:val="22"/>
          <w:lang w:eastAsia="es-ES"/>
        </w:rPr>
      </w:pPr>
    </w:p>
    <w:p w14:paraId="3BF7F7B7" w14:textId="77777777" w:rsidR="00DA3D3A" w:rsidRPr="00DA3D3A" w:rsidRDefault="00DA3D3A" w:rsidP="00DA3D3A">
      <w:pPr>
        <w:numPr>
          <w:ilvl w:val="0"/>
          <w:numId w:val="28"/>
        </w:numPr>
        <w:spacing w:after="0" w:line="240" w:lineRule="auto"/>
        <w:ind w:right="0" w:hanging="720"/>
        <w:outlineLvl w:val="2"/>
        <w:rPr>
          <w:rFonts w:eastAsia="Times New Roman"/>
          <w:color w:val="auto"/>
          <w:sz w:val="22"/>
          <w:lang w:eastAsia="es-ES"/>
        </w:rPr>
      </w:pPr>
      <w:r w:rsidRPr="00DA3D3A">
        <w:rPr>
          <w:rFonts w:eastAsia="Times New Roman"/>
          <w:color w:val="auto"/>
          <w:sz w:val="22"/>
          <w:lang w:eastAsia="es-ES"/>
        </w:rPr>
        <w:t>Sea su voluntad.</w:t>
      </w:r>
    </w:p>
    <w:p w14:paraId="32E6F3D5" w14:textId="77777777" w:rsidR="00DA3D3A" w:rsidRPr="00DA3D3A" w:rsidRDefault="00DA3D3A" w:rsidP="00DA3D3A">
      <w:pPr>
        <w:spacing w:after="0" w:line="240" w:lineRule="auto"/>
        <w:ind w:left="780" w:right="0" w:hanging="720"/>
        <w:rPr>
          <w:rFonts w:eastAsia="Times New Roman"/>
          <w:color w:val="auto"/>
          <w:sz w:val="22"/>
          <w:lang w:eastAsia="es-ES"/>
        </w:rPr>
      </w:pPr>
    </w:p>
    <w:p w14:paraId="61250FBD" w14:textId="77777777" w:rsidR="00DA3D3A" w:rsidRPr="00DA3D3A" w:rsidRDefault="00DA3D3A" w:rsidP="00DA3D3A">
      <w:pPr>
        <w:numPr>
          <w:ilvl w:val="0"/>
          <w:numId w:val="28"/>
        </w:numPr>
        <w:spacing w:after="0" w:line="240" w:lineRule="auto"/>
        <w:ind w:right="0" w:hanging="720"/>
        <w:outlineLvl w:val="2"/>
        <w:rPr>
          <w:rFonts w:eastAsia="Times New Roman"/>
          <w:color w:val="auto"/>
          <w:sz w:val="22"/>
          <w:lang w:eastAsia="es-ES"/>
        </w:rPr>
      </w:pPr>
      <w:r w:rsidRPr="00DA3D3A">
        <w:rPr>
          <w:rFonts w:eastAsia="Times New Roman"/>
          <w:color w:val="auto"/>
          <w:sz w:val="22"/>
          <w:lang w:eastAsia="es-ES"/>
        </w:rPr>
        <w:t>Su intervención se lleve a cabo con el auxilio de una persona especializada en derechos de la niñez.</w:t>
      </w:r>
    </w:p>
    <w:p w14:paraId="65D9ABEF" w14:textId="77777777" w:rsidR="00DA3D3A" w:rsidRPr="00DA3D3A" w:rsidRDefault="00DA3D3A" w:rsidP="00DA3D3A">
      <w:pPr>
        <w:spacing w:after="0" w:line="240" w:lineRule="auto"/>
        <w:ind w:left="780" w:right="0" w:firstLine="0"/>
        <w:rPr>
          <w:rFonts w:eastAsia="Times New Roman"/>
          <w:color w:val="auto"/>
          <w:sz w:val="22"/>
          <w:lang w:eastAsia="es-ES"/>
        </w:rPr>
      </w:pPr>
    </w:p>
    <w:p w14:paraId="6AA5EDB4" w14:textId="77777777" w:rsidR="00DA3D3A" w:rsidRPr="00DA3D3A" w:rsidRDefault="00DA3D3A" w:rsidP="00DA3D3A">
      <w:pPr>
        <w:spacing w:after="0" w:line="240" w:lineRule="auto"/>
        <w:ind w:left="0" w:right="0" w:firstLine="708"/>
        <w:rPr>
          <w:rFonts w:eastAsia="Times New Roman"/>
          <w:color w:val="auto"/>
          <w:sz w:val="22"/>
          <w:lang w:eastAsia="es-ES"/>
        </w:rPr>
      </w:pPr>
      <w:r w:rsidRPr="00DA3D3A">
        <w:rPr>
          <w:rFonts w:eastAsia="Times New Roman"/>
          <w:color w:val="auto"/>
          <w:sz w:val="22"/>
          <w:lang w:eastAsia="es-ES"/>
        </w:rPr>
        <w:t>Las niñas, niños y adolescentes podrán en todo momento estar acompañadas de una persona de su confianza.</w:t>
      </w:r>
    </w:p>
    <w:p w14:paraId="7A9CF238" w14:textId="77777777" w:rsidR="00DA3D3A" w:rsidRPr="00DA3D3A" w:rsidRDefault="00DA3D3A" w:rsidP="00DA3D3A">
      <w:pPr>
        <w:spacing w:after="0" w:line="240" w:lineRule="auto"/>
        <w:ind w:left="0" w:right="0" w:firstLine="0"/>
        <w:rPr>
          <w:rFonts w:eastAsia="Aptos"/>
          <w:b/>
          <w:color w:val="auto"/>
          <w:sz w:val="22"/>
          <w:lang w:eastAsia="en-US"/>
        </w:rPr>
      </w:pPr>
    </w:p>
    <w:p w14:paraId="72055AC2"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59. </w:t>
      </w:r>
      <w:r w:rsidRPr="00DA3D3A">
        <w:rPr>
          <w:rFonts w:eastAsia="Times New Roman"/>
          <w:color w:val="auto"/>
          <w:sz w:val="22"/>
          <w:lang w:eastAsia="es-ES"/>
        </w:rPr>
        <w:t>En los procedimientos de mecanismos alternativos de solución de controversias en los que se encuentren involucrados los derechos de niñas, niños y adolescentes, la persona facilitadora deberá observar el principio de interés superior de las niñas, niños y adolescentes, de conformidad con lo siguiente:</w:t>
      </w:r>
    </w:p>
    <w:p w14:paraId="5277AD9A" w14:textId="77777777" w:rsidR="00DA3D3A" w:rsidRPr="00DA3D3A" w:rsidRDefault="00DA3D3A" w:rsidP="00DA3D3A">
      <w:pPr>
        <w:spacing w:after="0" w:line="240" w:lineRule="auto"/>
        <w:ind w:left="0" w:right="0" w:firstLine="0"/>
        <w:rPr>
          <w:rFonts w:eastAsia="Times New Roman"/>
          <w:color w:val="auto"/>
          <w:sz w:val="22"/>
          <w:lang w:eastAsia="es-ES"/>
        </w:rPr>
      </w:pPr>
    </w:p>
    <w:p w14:paraId="544BC0CA" w14:textId="77777777" w:rsidR="00DA3D3A" w:rsidRPr="00DA3D3A" w:rsidRDefault="00DA3D3A" w:rsidP="00DA3D3A">
      <w:pPr>
        <w:numPr>
          <w:ilvl w:val="0"/>
          <w:numId w:val="29"/>
        </w:numPr>
        <w:spacing w:after="0" w:line="240" w:lineRule="auto"/>
        <w:ind w:right="0" w:hanging="720"/>
        <w:rPr>
          <w:rFonts w:eastAsia="Times New Roman"/>
          <w:color w:val="auto"/>
          <w:sz w:val="22"/>
          <w:lang w:eastAsia="es-ES"/>
        </w:rPr>
      </w:pPr>
      <w:r w:rsidRPr="00DA3D3A">
        <w:rPr>
          <w:rFonts w:eastAsia="Times New Roman"/>
          <w:color w:val="auto"/>
          <w:sz w:val="22"/>
          <w:lang w:val="es-ES" w:eastAsia="es-ES"/>
        </w:rPr>
        <w:t xml:space="preserve">Atender las características, condiciones específicas y necesidades de cada niña, niño y adolescente, con base en el principio de no discriminación. </w:t>
      </w:r>
    </w:p>
    <w:p w14:paraId="792FE909" w14:textId="77777777" w:rsidR="00DA3D3A" w:rsidRPr="00DA3D3A" w:rsidRDefault="00DA3D3A" w:rsidP="00DA3D3A">
      <w:pPr>
        <w:spacing w:after="0" w:line="240" w:lineRule="auto"/>
        <w:ind w:left="720" w:right="0" w:hanging="720"/>
        <w:rPr>
          <w:rFonts w:eastAsia="Times New Roman"/>
          <w:color w:val="auto"/>
          <w:sz w:val="22"/>
          <w:lang w:eastAsia="es-ES"/>
        </w:rPr>
      </w:pPr>
    </w:p>
    <w:p w14:paraId="3E0BEE70" w14:textId="77777777" w:rsidR="00DA3D3A" w:rsidRPr="00DA3D3A" w:rsidRDefault="00DA3D3A" w:rsidP="00DA3D3A">
      <w:pPr>
        <w:numPr>
          <w:ilvl w:val="0"/>
          <w:numId w:val="29"/>
        </w:numPr>
        <w:spacing w:after="0" w:line="240" w:lineRule="auto"/>
        <w:ind w:right="0" w:hanging="720"/>
        <w:rPr>
          <w:rFonts w:eastAsia="Times New Roman"/>
          <w:color w:val="auto"/>
          <w:sz w:val="22"/>
          <w:lang w:eastAsia="es-ES"/>
        </w:rPr>
      </w:pPr>
      <w:r w:rsidRPr="00DA3D3A">
        <w:rPr>
          <w:rFonts w:eastAsia="Times New Roman"/>
          <w:color w:val="auto"/>
          <w:sz w:val="22"/>
          <w:lang w:val="es-ES" w:eastAsia="es-ES"/>
        </w:rPr>
        <w:lastRenderedPageBreak/>
        <w:t xml:space="preserve">Deberá cerciorarse de la necesidad de la presencia de niñas, niños o adolescentes, con base en el principio de mínima intervención, a fin de evitar prácticas o procedimientos que causen estrés psicológico. </w:t>
      </w:r>
    </w:p>
    <w:p w14:paraId="6AC71561" w14:textId="77777777" w:rsidR="00DA3D3A" w:rsidRPr="00DA3D3A" w:rsidRDefault="00DA3D3A" w:rsidP="00DA3D3A">
      <w:pPr>
        <w:spacing w:after="0" w:line="240" w:lineRule="auto"/>
        <w:ind w:left="720" w:right="0" w:hanging="720"/>
        <w:rPr>
          <w:rFonts w:eastAsia="Times New Roman"/>
          <w:color w:val="auto"/>
          <w:sz w:val="22"/>
          <w:lang w:eastAsia="es-ES"/>
        </w:rPr>
      </w:pPr>
    </w:p>
    <w:p w14:paraId="728C0A25" w14:textId="77777777" w:rsidR="00DA3D3A" w:rsidRPr="00DA3D3A" w:rsidRDefault="00DA3D3A" w:rsidP="00DA3D3A">
      <w:pPr>
        <w:numPr>
          <w:ilvl w:val="0"/>
          <w:numId w:val="29"/>
        </w:numPr>
        <w:spacing w:after="0" w:line="240" w:lineRule="auto"/>
        <w:ind w:right="0" w:hanging="720"/>
        <w:rPr>
          <w:rFonts w:eastAsia="Times New Roman"/>
          <w:color w:val="auto"/>
          <w:sz w:val="22"/>
          <w:lang w:eastAsia="es-ES"/>
        </w:rPr>
      </w:pPr>
      <w:r w:rsidRPr="00DA3D3A">
        <w:rPr>
          <w:rFonts w:eastAsia="Times New Roman"/>
          <w:color w:val="auto"/>
          <w:sz w:val="22"/>
          <w:lang w:val="es-ES" w:eastAsia="es-ES"/>
        </w:rPr>
        <w:t>Invitarles a participar en un lenguaje claro y adaptado a su edad, destacando que el ejercicio de su derecho es voluntario y que puede acompañarlos una persona de su confianza.</w:t>
      </w:r>
    </w:p>
    <w:p w14:paraId="016E1A77" w14:textId="77777777" w:rsidR="00DA3D3A" w:rsidRPr="00DA3D3A" w:rsidRDefault="00DA3D3A" w:rsidP="00DA3D3A">
      <w:pPr>
        <w:spacing w:after="0" w:line="240" w:lineRule="auto"/>
        <w:ind w:left="720" w:right="0" w:hanging="720"/>
        <w:rPr>
          <w:rFonts w:eastAsia="Times New Roman"/>
          <w:color w:val="auto"/>
          <w:sz w:val="22"/>
          <w:lang w:eastAsia="es-ES"/>
        </w:rPr>
      </w:pPr>
    </w:p>
    <w:p w14:paraId="77FA05CB" w14:textId="77777777" w:rsidR="00DA3D3A" w:rsidRPr="00DA3D3A" w:rsidRDefault="00DA3D3A" w:rsidP="00DA3D3A">
      <w:pPr>
        <w:numPr>
          <w:ilvl w:val="0"/>
          <w:numId w:val="29"/>
        </w:numPr>
        <w:spacing w:after="0" w:line="240" w:lineRule="auto"/>
        <w:ind w:right="0" w:hanging="720"/>
        <w:rPr>
          <w:rFonts w:eastAsia="Times New Roman"/>
          <w:color w:val="auto"/>
          <w:sz w:val="22"/>
          <w:lang w:eastAsia="es-ES"/>
        </w:rPr>
      </w:pPr>
      <w:r w:rsidRPr="00DA3D3A">
        <w:rPr>
          <w:rFonts w:eastAsia="Times New Roman"/>
          <w:color w:val="auto"/>
          <w:sz w:val="22"/>
          <w:lang w:val="es-ES" w:eastAsia="es-ES"/>
        </w:rPr>
        <w:t>En ningún caso se hará pública la información sobre niñas, niños o adolescentes que ejercite su derecho a participar en un mecanismo alternativo y la información será confidencial.</w:t>
      </w:r>
    </w:p>
    <w:p w14:paraId="4DBD3049" w14:textId="77777777" w:rsidR="00DA3D3A" w:rsidRPr="00DA3D3A" w:rsidRDefault="00DA3D3A" w:rsidP="00DA3D3A">
      <w:pPr>
        <w:spacing w:after="0" w:line="240" w:lineRule="auto"/>
        <w:ind w:left="720" w:right="0" w:hanging="720"/>
        <w:rPr>
          <w:rFonts w:eastAsia="Times New Roman"/>
          <w:color w:val="auto"/>
          <w:sz w:val="22"/>
          <w:lang w:eastAsia="es-ES"/>
        </w:rPr>
      </w:pPr>
    </w:p>
    <w:p w14:paraId="6DF24957" w14:textId="77777777" w:rsidR="00DA3D3A" w:rsidRPr="00DA3D3A" w:rsidRDefault="00DA3D3A" w:rsidP="00DA3D3A">
      <w:pPr>
        <w:numPr>
          <w:ilvl w:val="0"/>
          <w:numId w:val="29"/>
        </w:numPr>
        <w:spacing w:after="0" w:line="240" w:lineRule="auto"/>
        <w:ind w:right="0" w:hanging="720"/>
        <w:rPr>
          <w:rFonts w:eastAsia="Times New Roman"/>
          <w:color w:val="auto"/>
          <w:sz w:val="22"/>
          <w:lang w:eastAsia="es-ES"/>
        </w:rPr>
      </w:pPr>
      <w:r w:rsidRPr="00DA3D3A">
        <w:rPr>
          <w:rFonts w:eastAsia="Times New Roman"/>
          <w:color w:val="auto"/>
          <w:sz w:val="22"/>
          <w:lang w:val="es-ES" w:eastAsia="es-ES"/>
        </w:rPr>
        <w:t>La persona facilitadora será la garante de los derechos de las niñas, niños o adolescentes, verificando en todo momento que los acuerdos que se tomen respecto de esos derechos les garanticen el interés superior y que las decisiones estén basadas en su bienestar.</w:t>
      </w:r>
    </w:p>
    <w:p w14:paraId="02F4933C" w14:textId="77777777" w:rsidR="00DA3D3A" w:rsidRPr="00DA3D3A" w:rsidRDefault="00DA3D3A" w:rsidP="00DA3D3A">
      <w:pPr>
        <w:spacing w:after="0" w:line="240" w:lineRule="auto"/>
        <w:ind w:left="0" w:right="0" w:firstLine="0"/>
        <w:rPr>
          <w:rFonts w:eastAsia="Aptos"/>
          <w:b/>
          <w:color w:val="auto"/>
          <w:sz w:val="22"/>
          <w:lang w:eastAsia="en-US"/>
        </w:rPr>
      </w:pPr>
    </w:p>
    <w:p w14:paraId="7BC10563"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60.</w:t>
      </w:r>
      <w:r w:rsidRPr="00DA3D3A">
        <w:rPr>
          <w:rFonts w:eastAsia="Times New Roman"/>
          <w:color w:val="auto"/>
          <w:sz w:val="22"/>
          <w:lang w:eastAsia="es-ES"/>
        </w:rPr>
        <w:t xml:space="preserve"> Son deberes de las partes, los siguientes:</w:t>
      </w:r>
    </w:p>
    <w:p w14:paraId="36F8A7B2"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7C462476" w14:textId="77777777" w:rsidR="00DA3D3A" w:rsidRPr="00DA3D3A" w:rsidRDefault="00DA3D3A" w:rsidP="00DA3D3A">
      <w:pPr>
        <w:numPr>
          <w:ilvl w:val="0"/>
          <w:numId w:val="3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Acatar los principios y reglas que regulan los mecanismos alternativos de solución de controversias.</w:t>
      </w:r>
    </w:p>
    <w:p w14:paraId="29F1CA0A"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BE0AF2F" w14:textId="77777777" w:rsidR="00DA3D3A" w:rsidRPr="00DA3D3A" w:rsidRDefault="00DA3D3A" w:rsidP="00DA3D3A">
      <w:pPr>
        <w:numPr>
          <w:ilvl w:val="0"/>
          <w:numId w:val="3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Conducirse con respeto y observar buen comportamiento durante las sesiones.</w:t>
      </w:r>
    </w:p>
    <w:p w14:paraId="35AD77D7"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ADB3DCF" w14:textId="77777777" w:rsidR="00DA3D3A" w:rsidRPr="00DA3D3A" w:rsidRDefault="00DA3D3A" w:rsidP="00DA3D3A">
      <w:pPr>
        <w:numPr>
          <w:ilvl w:val="0"/>
          <w:numId w:val="3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Cumplir con los convenios derivados de los mecanismos alternativos de solución de controversias en que participen.</w:t>
      </w:r>
    </w:p>
    <w:p w14:paraId="27DF0BB6"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2D112F8" w14:textId="77777777" w:rsidR="00DA3D3A" w:rsidRPr="00DA3D3A" w:rsidRDefault="00DA3D3A" w:rsidP="00DA3D3A">
      <w:pPr>
        <w:numPr>
          <w:ilvl w:val="0"/>
          <w:numId w:val="3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Asistir y participar en cada una de las sesiones. </w:t>
      </w:r>
    </w:p>
    <w:p w14:paraId="19D1835F"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5A98DBC" w14:textId="77777777" w:rsidR="00DA3D3A" w:rsidRPr="00DA3D3A" w:rsidRDefault="00DA3D3A" w:rsidP="00DA3D3A">
      <w:pPr>
        <w:numPr>
          <w:ilvl w:val="0"/>
          <w:numId w:val="3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Informar a la persona facilitadora o persona abogada colaborativa, sobre la existencia de un proceso jurisdiccional en trámite relacionado con la controversia o conflicto. </w:t>
      </w:r>
    </w:p>
    <w:p w14:paraId="24AF1DF2"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D1C8CAD" w14:textId="77777777" w:rsidR="00DA3D3A" w:rsidRPr="00DA3D3A" w:rsidRDefault="00DA3D3A" w:rsidP="00DA3D3A">
      <w:pPr>
        <w:numPr>
          <w:ilvl w:val="0"/>
          <w:numId w:val="3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Informar en las sesiones los hechos que modifiquen la materia de la controversia o conflicto.</w:t>
      </w:r>
    </w:p>
    <w:p w14:paraId="7B4DB8CA"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FB7059B" w14:textId="77777777" w:rsidR="00DA3D3A" w:rsidRPr="00DA3D3A" w:rsidRDefault="00DA3D3A" w:rsidP="00DA3D3A">
      <w:pPr>
        <w:numPr>
          <w:ilvl w:val="0"/>
          <w:numId w:val="30"/>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Los demás previstos por esta Ley y disposiciones aplicables.</w:t>
      </w:r>
    </w:p>
    <w:p w14:paraId="5B5EFE9F" w14:textId="77777777" w:rsidR="00DA3D3A" w:rsidRPr="00DA3D3A" w:rsidRDefault="00DA3D3A" w:rsidP="00DA3D3A">
      <w:pPr>
        <w:spacing w:after="0" w:line="240" w:lineRule="auto"/>
        <w:ind w:left="0" w:right="0" w:firstLine="0"/>
        <w:rPr>
          <w:rFonts w:eastAsia="Aptos"/>
          <w:b/>
          <w:color w:val="auto"/>
          <w:sz w:val="22"/>
          <w:lang w:eastAsia="en-US"/>
        </w:rPr>
      </w:pPr>
    </w:p>
    <w:p w14:paraId="665B0894"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61.</w:t>
      </w:r>
      <w:r w:rsidRPr="00DA3D3A">
        <w:rPr>
          <w:rFonts w:eastAsia="Times New Roman"/>
          <w:color w:val="auto"/>
          <w:sz w:val="22"/>
          <w:lang w:eastAsia="es-ES"/>
        </w:rPr>
        <w:t xml:space="preserve"> Cuando se trate del respeto a los usos y costumbres de los pueblos y comunidades indígenas y afromexicanas, en el trámite de los mecanismos alternativos de solución de controversias, se estará a lo dispuesto por el artículo 60 de la Ley General de Mecanismos Alternativos de Solución de Controversias. </w:t>
      </w:r>
    </w:p>
    <w:p w14:paraId="4D650868" w14:textId="77777777" w:rsidR="00DA3D3A" w:rsidRPr="00DA3D3A" w:rsidRDefault="00DA3D3A" w:rsidP="00DA3D3A">
      <w:pPr>
        <w:spacing w:after="0" w:line="240" w:lineRule="auto"/>
        <w:ind w:left="0" w:right="0" w:firstLine="0"/>
        <w:rPr>
          <w:rFonts w:eastAsia="Aptos"/>
          <w:b/>
          <w:color w:val="auto"/>
          <w:sz w:val="22"/>
          <w:lang w:eastAsia="en-US"/>
        </w:rPr>
      </w:pPr>
    </w:p>
    <w:p w14:paraId="3800542D"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Capítulo VII</w:t>
      </w:r>
    </w:p>
    <w:p w14:paraId="7FAA0661"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 xml:space="preserve">De la Tramitación de los Mecanismos Alternativos </w:t>
      </w:r>
    </w:p>
    <w:p w14:paraId="38C3B4BE"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de Solución de Controversias</w:t>
      </w:r>
    </w:p>
    <w:p w14:paraId="46F9C074" w14:textId="77777777" w:rsidR="00DA3D3A" w:rsidRPr="00DA3D3A" w:rsidRDefault="00DA3D3A" w:rsidP="00DA3D3A">
      <w:pPr>
        <w:spacing w:after="0" w:line="240" w:lineRule="auto"/>
        <w:ind w:left="0" w:right="0" w:firstLine="0"/>
        <w:jc w:val="center"/>
        <w:rPr>
          <w:rFonts w:eastAsia="Times New Roman"/>
          <w:b/>
          <w:color w:val="auto"/>
          <w:sz w:val="22"/>
          <w:lang w:eastAsia="es-ES"/>
        </w:rPr>
      </w:pPr>
    </w:p>
    <w:p w14:paraId="7658FD66"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Sección Primera</w:t>
      </w:r>
    </w:p>
    <w:p w14:paraId="4EFE3B66"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De la Solicitud</w:t>
      </w:r>
    </w:p>
    <w:p w14:paraId="0A398FF3" w14:textId="77777777" w:rsidR="00DA3D3A" w:rsidRPr="00DA3D3A" w:rsidRDefault="00DA3D3A" w:rsidP="00DA3D3A">
      <w:pPr>
        <w:spacing w:after="0" w:line="240" w:lineRule="auto"/>
        <w:ind w:left="0" w:right="0" w:firstLine="0"/>
        <w:jc w:val="center"/>
        <w:rPr>
          <w:rFonts w:eastAsia="Aptos"/>
          <w:b/>
          <w:color w:val="auto"/>
          <w:sz w:val="22"/>
          <w:lang w:eastAsia="en-US"/>
        </w:rPr>
      </w:pPr>
    </w:p>
    <w:p w14:paraId="5D541339"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62.</w:t>
      </w:r>
      <w:r w:rsidRPr="00DA3D3A">
        <w:rPr>
          <w:rFonts w:eastAsia="Times New Roman"/>
          <w:color w:val="auto"/>
          <w:sz w:val="22"/>
          <w:lang w:eastAsia="es-ES"/>
        </w:rPr>
        <w:t xml:space="preserve"> Cualquier persona podrá solicitar la atención y acceso al trámite de los mecanismos alternativos de solución de controversias de manera verbal, escrita o en línea ante el Centro Público o Centro Privado que opte. En el caso de estos últimos, se estará a los honorarios que las personas facilitadoras privadas acuerden con ambas partes, sin que resulten excesivos o desproporcionales, ni se advierta en su cuantificación un daño o lesión. De las solicitudes de atención deberá quedar registro físico o electrónico.</w:t>
      </w:r>
    </w:p>
    <w:p w14:paraId="7D726984" w14:textId="77777777" w:rsidR="00DA3D3A" w:rsidRPr="00DA3D3A" w:rsidRDefault="00DA3D3A" w:rsidP="00DA3D3A">
      <w:pPr>
        <w:spacing w:after="0" w:line="240" w:lineRule="auto"/>
        <w:ind w:left="0" w:right="0" w:firstLine="288"/>
        <w:rPr>
          <w:rFonts w:eastAsia="Times New Roman"/>
          <w:color w:val="auto"/>
          <w:sz w:val="22"/>
          <w:lang w:eastAsia="es-ES"/>
        </w:rPr>
      </w:pPr>
    </w:p>
    <w:p w14:paraId="2946D7CD"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 xml:space="preserve">Tratándose de controversias en materia de prestación de servicios de salud, será aplicable lo dispuesto en la Ley general. </w:t>
      </w:r>
    </w:p>
    <w:p w14:paraId="1DD1AE37" w14:textId="77777777" w:rsidR="00DA3D3A" w:rsidRPr="00DA3D3A" w:rsidRDefault="00DA3D3A" w:rsidP="00DA3D3A">
      <w:pPr>
        <w:spacing w:after="0" w:line="240" w:lineRule="auto"/>
        <w:ind w:left="0" w:right="0" w:firstLine="0"/>
        <w:rPr>
          <w:rFonts w:eastAsia="Aptos"/>
          <w:b/>
          <w:color w:val="auto"/>
          <w:sz w:val="22"/>
          <w:lang w:eastAsia="en-US"/>
        </w:rPr>
      </w:pPr>
    </w:p>
    <w:p w14:paraId="10152630"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63.</w:t>
      </w:r>
      <w:r w:rsidRPr="00DA3D3A">
        <w:rPr>
          <w:rFonts w:eastAsia="Times New Roman"/>
          <w:color w:val="auto"/>
          <w:sz w:val="22"/>
          <w:lang w:eastAsia="es-ES"/>
        </w:rPr>
        <w:t xml:space="preserve"> Para el caso de las personas morales, la solicitud del procedimiento podrá realizarse por medio de la persona que sea su representante o apoderada legal de conformidad con lo establecido por las leyes que resulten aplicables. </w:t>
      </w:r>
    </w:p>
    <w:p w14:paraId="1666A761" w14:textId="77777777" w:rsidR="00DA3D3A" w:rsidRPr="00DA3D3A" w:rsidRDefault="00DA3D3A" w:rsidP="00DA3D3A">
      <w:pPr>
        <w:spacing w:after="0" w:line="240" w:lineRule="auto"/>
        <w:ind w:left="0" w:right="0" w:firstLine="0"/>
        <w:rPr>
          <w:rFonts w:eastAsia="Aptos"/>
          <w:b/>
          <w:color w:val="auto"/>
          <w:sz w:val="22"/>
          <w:lang w:eastAsia="en-US"/>
        </w:rPr>
      </w:pPr>
    </w:p>
    <w:p w14:paraId="7B2FE098" w14:textId="77777777" w:rsidR="00DA3D3A" w:rsidRPr="00DA3D3A" w:rsidRDefault="00DA3D3A" w:rsidP="00DA3D3A">
      <w:pPr>
        <w:spacing w:after="0" w:line="240" w:lineRule="auto"/>
        <w:ind w:left="0" w:right="0" w:firstLine="0"/>
        <w:rPr>
          <w:rFonts w:eastAsia="Aptos"/>
          <w:b/>
          <w:color w:val="auto"/>
          <w:sz w:val="22"/>
          <w:lang w:eastAsia="en-US"/>
        </w:rPr>
      </w:pPr>
      <w:r w:rsidRPr="00DA3D3A">
        <w:rPr>
          <w:rFonts w:eastAsia="Aptos"/>
          <w:b/>
          <w:color w:val="auto"/>
          <w:sz w:val="22"/>
          <w:lang w:eastAsia="en-US"/>
        </w:rPr>
        <w:t>Artículo 64.</w:t>
      </w:r>
      <w:r w:rsidRPr="00DA3D3A">
        <w:rPr>
          <w:rFonts w:eastAsia="Aptos"/>
          <w:color w:val="auto"/>
          <w:sz w:val="22"/>
          <w:lang w:eastAsia="en-US"/>
        </w:rPr>
        <w:t xml:space="preserve"> La solicitud precisará los datos generales de la persona interesada, así como los nombres y datos de localización de las demás personas que serán convocadas a participar en los mecanismos alternativos de solución de controversias.</w:t>
      </w:r>
    </w:p>
    <w:p w14:paraId="76C8156F" w14:textId="77777777" w:rsidR="00DA3D3A" w:rsidRPr="00DA3D3A" w:rsidRDefault="00DA3D3A" w:rsidP="00DA3D3A">
      <w:pPr>
        <w:spacing w:after="0" w:line="240" w:lineRule="auto"/>
        <w:ind w:left="0" w:right="0" w:firstLine="0"/>
        <w:rPr>
          <w:rFonts w:eastAsia="Aptos"/>
          <w:b/>
          <w:color w:val="auto"/>
          <w:sz w:val="22"/>
          <w:lang w:eastAsia="en-US"/>
        </w:rPr>
      </w:pPr>
    </w:p>
    <w:p w14:paraId="74EB4B04"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65.</w:t>
      </w:r>
      <w:r w:rsidRPr="00DA3D3A">
        <w:rPr>
          <w:rFonts w:eastAsia="Times New Roman"/>
          <w:color w:val="auto"/>
          <w:sz w:val="22"/>
          <w:lang w:eastAsia="es-ES"/>
        </w:rPr>
        <w:t xml:space="preserve"> La tramitación de los mecanismos alternativos de solución de controversias que no deriven de un procedimiento jurisdiccional se realizará mediante las sesiones necesarias sin que en ningún caso pueda exceder el plazo de tres meses, salvo que por acuerdo de las partes involucradas se solicite la ampliación de dicho plazo.</w:t>
      </w:r>
    </w:p>
    <w:p w14:paraId="01A9D6DC" w14:textId="77777777" w:rsidR="00DA3D3A" w:rsidRPr="00DA3D3A" w:rsidRDefault="00DA3D3A" w:rsidP="00DA3D3A">
      <w:pPr>
        <w:spacing w:after="0" w:line="240" w:lineRule="auto"/>
        <w:ind w:left="0" w:right="0" w:firstLine="0"/>
        <w:rPr>
          <w:rFonts w:eastAsia="Aptos"/>
          <w:b/>
          <w:color w:val="auto"/>
          <w:sz w:val="22"/>
          <w:lang w:eastAsia="en-US"/>
        </w:rPr>
      </w:pPr>
    </w:p>
    <w:p w14:paraId="6BA479E1"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66.</w:t>
      </w:r>
      <w:r w:rsidRPr="00DA3D3A">
        <w:rPr>
          <w:rFonts w:eastAsia="Times New Roman"/>
          <w:color w:val="auto"/>
          <w:sz w:val="22"/>
          <w:lang w:eastAsia="es-ES"/>
        </w:rPr>
        <w:t xml:space="preserve"> En los casos que la solicitud de trámite de mecanismos alternativos de solución de controversias emane de un procedimiento jurisdiccional ordinario o extraordinario, las partes deberán ser informadas de la suspensión de los plazos procesales que involucra, de conformidad con la legislación adjetiva aplicable.</w:t>
      </w:r>
    </w:p>
    <w:p w14:paraId="1FE4A347" w14:textId="77777777" w:rsidR="00DA3D3A" w:rsidRPr="00DA3D3A" w:rsidRDefault="00DA3D3A" w:rsidP="00DA3D3A">
      <w:pPr>
        <w:spacing w:after="0" w:line="240" w:lineRule="auto"/>
        <w:ind w:left="0" w:right="0" w:firstLine="288"/>
        <w:rPr>
          <w:rFonts w:eastAsia="Times New Roman"/>
          <w:color w:val="auto"/>
          <w:sz w:val="22"/>
          <w:lang w:eastAsia="es-ES"/>
        </w:rPr>
      </w:pPr>
    </w:p>
    <w:p w14:paraId="2158A772"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La autoridad jurisdiccional deberá informar a las partes la posibilidad y el derecho que tienen en cualquier momento, hasta antes del dictado de la sentencia o resolución que ponga fin al procedimiento, de acudir al Centro Estatal de Solución de Controversias para resolver su conflicto, mediante la celebración de un convenio.</w:t>
      </w:r>
    </w:p>
    <w:p w14:paraId="611C9348" w14:textId="77777777" w:rsidR="00DA3D3A" w:rsidRPr="00DA3D3A" w:rsidRDefault="00DA3D3A" w:rsidP="00DA3D3A">
      <w:pPr>
        <w:spacing w:after="0" w:line="240" w:lineRule="auto"/>
        <w:ind w:left="0" w:right="0" w:firstLine="0"/>
        <w:rPr>
          <w:rFonts w:eastAsia="Aptos"/>
          <w:b/>
          <w:color w:val="auto"/>
          <w:sz w:val="22"/>
          <w:lang w:eastAsia="en-US"/>
        </w:rPr>
      </w:pPr>
    </w:p>
    <w:p w14:paraId="204B2D51"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67.</w:t>
      </w:r>
      <w:r w:rsidRPr="00DA3D3A">
        <w:rPr>
          <w:rFonts w:eastAsia="Times New Roman"/>
          <w:color w:val="auto"/>
          <w:sz w:val="22"/>
          <w:lang w:eastAsia="es-ES"/>
        </w:rPr>
        <w:t xml:space="preserve"> Recibida la solicitud, la persona facilitadora deberá examinar la controversia y determinar si es susceptible de ser tramitada a través de los mecanismos alternativos de solución de controversias.  </w:t>
      </w:r>
    </w:p>
    <w:p w14:paraId="7F162F13" w14:textId="77777777" w:rsidR="00DA3D3A" w:rsidRPr="00DA3D3A" w:rsidRDefault="00DA3D3A" w:rsidP="00DA3D3A">
      <w:pPr>
        <w:spacing w:after="0" w:line="240" w:lineRule="auto"/>
        <w:ind w:left="0" w:right="0" w:firstLine="0"/>
        <w:rPr>
          <w:rFonts w:eastAsia="Aptos"/>
          <w:color w:val="auto"/>
          <w:sz w:val="22"/>
          <w:lang w:eastAsia="en-US"/>
        </w:rPr>
      </w:pPr>
    </w:p>
    <w:p w14:paraId="1118E404"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68.</w:t>
      </w:r>
      <w:r w:rsidRPr="00DA3D3A">
        <w:rPr>
          <w:rFonts w:eastAsia="Times New Roman"/>
          <w:color w:val="auto"/>
          <w:sz w:val="22"/>
          <w:lang w:eastAsia="es-ES"/>
        </w:rPr>
        <w:t xml:space="preserve"> En el supuesto de no ser susceptible de admisión a trámite, la persona facilitadora se lo comunicará a la persona solicitante a más tardar al día siguiente hábil y hará de su conocimiento cual es la vía correspondiente para atender su asunto.</w:t>
      </w:r>
    </w:p>
    <w:p w14:paraId="02F02787" w14:textId="77777777" w:rsidR="00DA3D3A" w:rsidRPr="00DA3D3A" w:rsidRDefault="00DA3D3A" w:rsidP="00DA3D3A">
      <w:pPr>
        <w:spacing w:after="0" w:line="240" w:lineRule="auto"/>
        <w:ind w:left="0" w:right="0" w:firstLine="0"/>
        <w:rPr>
          <w:rFonts w:eastAsia="Times New Roman"/>
          <w:b/>
          <w:color w:val="auto"/>
          <w:sz w:val="22"/>
          <w:lang w:eastAsia="es-ES"/>
        </w:rPr>
      </w:pPr>
    </w:p>
    <w:p w14:paraId="522910C0"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color w:val="auto"/>
          <w:sz w:val="22"/>
          <w:lang w:eastAsia="es-ES"/>
        </w:rPr>
        <w:lastRenderedPageBreak/>
        <w:t>Si durante la examinación del asunto, la persona facilitadora tiene conocimiento o advierte que se trata de posibles actos de violencia de género o en contra alguna persona en situación de vulnerabilidad, deberá canalizarlo a las instancias y autoridades correspondientes.</w:t>
      </w:r>
    </w:p>
    <w:p w14:paraId="0C748420" w14:textId="77777777" w:rsidR="00DA3D3A" w:rsidRPr="00DA3D3A" w:rsidRDefault="00DA3D3A" w:rsidP="00DA3D3A">
      <w:pPr>
        <w:spacing w:after="0" w:line="240" w:lineRule="auto"/>
        <w:ind w:left="0" w:right="0" w:firstLine="0"/>
        <w:rPr>
          <w:rFonts w:eastAsia="Aptos"/>
          <w:b/>
          <w:color w:val="auto"/>
          <w:sz w:val="22"/>
          <w:lang w:eastAsia="en-US"/>
        </w:rPr>
      </w:pPr>
    </w:p>
    <w:p w14:paraId="6CFD7918"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69.</w:t>
      </w:r>
      <w:r w:rsidRPr="00DA3D3A">
        <w:rPr>
          <w:rFonts w:eastAsia="Times New Roman"/>
          <w:color w:val="auto"/>
          <w:sz w:val="22"/>
          <w:lang w:eastAsia="es-ES"/>
        </w:rPr>
        <w:t xml:space="preserve"> Una vez admitida la solicitud, dará inicio el trámite del mecanismo alternativo de solución de controversias que corresponda y se abrirá el expediente respectivo. </w:t>
      </w:r>
    </w:p>
    <w:p w14:paraId="531B73C5" w14:textId="77777777" w:rsidR="00DA3D3A" w:rsidRPr="00DA3D3A" w:rsidRDefault="00DA3D3A" w:rsidP="00DA3D3A">
      <w:pPr>
        <w:spacing w:after="0" w:line="240" w:lineRule="auto"/>
        <w:ind w:left="0" w:right="0" w:firstLine="0"/>
        <w:rPr>
          <w:rFonts w:eastAsia="Aptos"/>
          <w:b/>
          <w:color w:val="auto"/>
          <w:sz w:val="22"/>
          <w:lang w:eastAsia="en-US"/>
        </w:rPr>
      </w:pPr>
    </w:p>
    <w:p w14:paraId="5F3535B0"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70.</w:t>
      </w:r>
      <w:r w:rsidRPr="00DA3D3A">
        <w:rPr>
          <w:rFonts w:eastAsia="Times New Roman"/>
          <w:color w:val="auto"/>
          <w:sz w:val="22"/>
          <w:lang w:eastAsia="es-ES"/>
        </w:rPr>
        <w:t xml:space="preserve"> El expediente del asunto deberá contener datos mínimos de identificación del mismo, conforme a los Lineamientos que para dichos efectos emita el Consejo Nacional.</w:t>
      </w:r>
    </w:p>
    <w:p w14:paraId="17599B13" w14:textId="77777777" w:rsidR="00DA3D3A" w:rsidRPr="00DA3D3A" w:rsidRDefault="00DA3D3A" w:rsidP="00DA3D3A">
      <w:pPr>
        <w:spacing w:after="0" w:line="240" w:lineRule="auto"/>
        <w:ind w:left="0" w:right="0" w:firstLine="0"/>
        <w:rPr>
          <w:rFonts w:eastAsia="Aptos"/>
          <w:b/>
          <w:color w:val="auto"/>
          <w:sz w:val="22"/>
          <w:lang w:eastAsia="en-US"/>
        </w:rPr>
      </w:pPr>
    </w:p>
    <w:p w14:paraId="639EDE39"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Sección Segunda</w:t>
      </w:r>
    </w:p>
    <w:p w14:paraId="60C024FE"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Del Procedimiento</w:t>
      </w:r>
    </w:p>
    <w:p w14:paraId="465820E1" w14:textId="77777777" w:rsidR="00DA3D3A" w:rsidRPr="00DA3D3A" w:rsidRDefault="00DA3D3A" w:rsidP="00DA3D3A">
      <w:pPr>
        <w:spacing w:after="0" w:line="240" w:lineRule="auto"/>
        <w:ind w:left="0" w:right="0" w:firstLine="0"/>
        <w:rPr>
          <w:rFonts w:eastAsia="Aptos"/>
          <w:b/>
          <w:color w:val="auto"/>
          <w:sz w:val="22"/>
          <w:lang w:eastAsia="en-US"/>
        </w:rPr>
      </w:pPr>
    </w:p>
    <w:p w14:paraId="3DF23433"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71.</w:t>
      </w:r>
      <w:r w:rsidRPr="00DA3D3A">
        <w:rPr>
          <w:rFonts w:eastAsia="Times New Roman"/>
          <w:color w:val="auto"/>
          <w:sz w:val="22"/>
          <w:lang w:eastAsia="es-ES"/>
        </w:rPr>
        <w:t xml:space="preserve"> La persona facilitadora a la que corresponda conocer del asunto en los Centros Públicos o Privados, invitará a las partes, dentro del plazo máximo de cinco días hábiles siguientes a la fecha de la apertura del expediente, a participar en el procedimiento de mecanismos alternativos de que se trate. La invitación podrá hacerse personalmente o por medios electrónicos. </w:t>
      </w:r>
    </w:p>
    <w:p w14:paraId="0FC967EA" w14:textId="77777777" w:rsidR="00DA3D3A" w:rsidRPr="00DA3D3A" w:rsidRDefault="00DA3D3A" w:rsidP="00DA3D3A">
      <w:pPr>
        <w:spacing w:after="0" w:line="240" w:lineRule="auto"/>
        <w:ind w:left="0" w:right="0" w:firstLine="0"/>
        <w:rPr>
          <w:rFonts w:eastAsia="Aptos"/>
          <w:b/>
          <w:color w:val="auto"/>
          <w:sz w:val="22"/>
          <w:lang w:eastAsia="en-US"/>
        </w:rPr>
      </w:pPr>
    </w:p>
    <w:p w14:paraId="3CA43840"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72.</w:t>
      </w:r>
      <w:r w:rsidRPr="00DA3D3A">
        <w:rPr>
          <w:rFonts w:eastAsia="Times New Roman"/>
          <w:color w:val="auto"/>
          <w:sz w:val="22"/>
          <w:lang w:eastAsia="es-ES"/>
        </w:rPr>
        <w:t xml:space="preserve"> La invitación deberá contener al menos lo siguiente:</w:t>
      </w:r>
    </w:p>
    <w:p w14:paraId="030ECA97" w14:textId="77777777" w:rsidR="00DA3D3A" w:rsidRPr="00DA3D3A" w:rsidRDefault="00DA3D3A" w:rsidP="00DA3D3A">
      <w:pPr>
        <w:spacing w:after="0" w:line="240" w:lineRule="auto"/>
        <w:ind w:left="0" w:right="0" w:firstLine="0"/>
        <w:rPr>
          <w:rFonts w:eastAsia="Times New Roman"/>
          <w:b/>
          <w:color w:val="auto"/>
          <w:sz w:val="22"/>
          <w:lang w:eastAsia="es-ES"/>
        </w:rPr>
      </w:pPr>
    </w:p>
    <w:p w14:paraId="697EC670" w14:textId="77777777" w:rsidR="00DA3D3A" w:rsidRPr="00DA3D3A" w:rsidRDefault="00DA3D3A" w:rsidP="00DA3D3A">
      <w:pPr>
        <w:numPr>
          <w:ilvl w:val="0"/>
          <w:numId w:val="3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Nombre de las partes y, en su caso, domicilio o dirección electrónica de la persona invitada.</w:t>
      </w:r>
    </w:p>
    <w:p w14:paraId="3F8FB0C0"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67C7C1D" w14:textId="77777777" w:rsidR="00DA3D3A" w:rsidRPr="00DA3D3A" w:rsidRDefault="00DA3D3A" w:rsidP="00DA3D3A">
      <w:pPr>
        <w:numPr>
          <w:ilvl w:val="0"/>
          <w:numId w:val="3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Breve explicación de la naturaleza de los mecanismos alternativos de solución de controversias.</w:t>
      </w:r>
    </w:p>
    <w:p w14:paraId="70B20726"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78C939DB" w14:textId="77777777" w:rsidR="00DA3D3A" w:rsidRPr="00DA3D3A" w:rsidRDefault="00DA3D3A" w:rsidP="00DA3D3A">
      <w:pPr>
        <w:numPr>
          <w:ilvl w:val="0"/>
          <w:numId w:val="3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Día y lugar de celebración de la sesión.</w:t>
      </w:r>
    </w:p>
    <w:p w14:paraId="5ABD8CE7" w14:textId="77777777" w:rsidR="00DA3D3A" w:rsidRPr="00DA3D3A" w:rsidRDefault="00DA3D3A" w:rsidP="00DA3D3A">
      <w:pPr>
        <w:spacing w:after="0" w:line="240" w:lineRule="auto"/>
        <w:ind w:left="720" w:right="0" w:hanging="720"/>
        <w:rPr>
          <w:rFonts w:eastAsia="Times New Roman"/>
          <w:color w:val="auto"/>
          <w:sz w:val="22"/>
          <w:lang w:eastAsia="es-ES"/>
        </w:rPr>
      </w:pPr>
    </w:p>
    <w:p w14:paraId="34D36DFC" w14:textId="77777777" w:rsidR="00DA3D3A" w:rsidRPr="00DA3D3A" w:rsidRDefault="00DA3D3A" w:rsidP="00DA3D3A">
      <w:pPr>
        <w:numPr>
          <w:ilvl w:val="0"/>
          <w:numId w:val="3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Datos de identificación del Centro Público o Privado, según corresponda.</w:t>
      </w:r>
    </w:p>
    <w:p w14:paraId="2E2F1DE3" w14:textId="77777777" w:rsidR="00DA3D3A" w:rsidRPr="00DA3D3A" w:rsidRDefault="00DA3D3A" w:rsidP="00DA3D3A">
      <w:pPr>
        <w:spacing w:after="0" w:line="240" w:lineRule="auto"/>
        <w:ind w:left="360" w:right="0" w:hanging="720"/>
        <w:rPr>
          <w:rFonts w:eastAsia="Times New Roman"/>
          <w:color w:val="auto"/>
          <w:sz w:val="22"/>
          <w:lang w:eastAsia="es-ES"/>
        </w:rPr>
      </w:pPr>
    </w:p>
    <w:p w14:paraId="609A4FED" w14:textId="77777777" w:rsidR="00DA3D3A" w:rsidRPr="00DA3D3A" w:rsidRDefault="00DA3D3A" w:rsidP="00DA3D3A">
      <w:pPr>
        <w:numPr>
          <w:ilvl w:val="0"/>
          <w:numId w:val="3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Nombre y firma de la persona facilitadora que la suscribe.</w:t>
      </w:r>
    </w:p>
    <w:p w14:paraId="1AF9155C"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0B5313A" w14:textId="77777777" w:rsidR="00DA3D3A" w:rsidRPr="00DA3D3A" w:rsidRDefault="00DA3D3A" w:rsidP="00DA3D3A">
      <w:pPr>
        <w:numPr>
          <w:ilvl w:val="0"/>
          <w:numId w:val="3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Lugar y fecha de expedición.</w:t>
      </w:r>
    </w:p>
    <w:p w14:paraId="222E70DD" w14:textId="77777777" w:rsidR="00DA3D3A" w:rsidRPr="00DA3D3A" w:rsidRDefault="00DA3D3A" w:rsidP="00DA3D3A">
      <w:pPr>
        <w:spacing w:after="0" w:line="240" w:lineRule="auto"/>
        <w:ind w:left="0" w:right="0" w:hanging="720"/>
        <w:rPr>
          <w:rFonts w:eastAsia="Aptos"/>
          <w:b/>
          <w:color w:val="auto"/>
          <w:sz w:val="22"/>
          <w:lang w:eastAsia="en-US"/>
        </w:rPr>
      </w:pPr>
    </w:p>
    <w:p w14:paraId="6AAC8C40"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73.</w:t>
      </w:r>
      <w:r w:rsidRPr="00DA3D3A">
        <w:rPr>
          <w:rFonts w:eastAsia="Times New Roman"/>
          <w:color w:val="auto"/>
          <w:sz w:val="22"/>
          <w:lang w:eastAsia="es-ES"/>
        </w:rPr>
        <w:t xml:space="preserve"> Una vez iniciado el mecanismo alternativo de solución de controversias, la persona facilitadora deberá poner a consideración de las partes la viabilidad de llevar a cabo acciones preventivas de dar, hacer o no hacer, hasta la eventual celebración de un convenio. </w:t>
      </w:r>
    </w:p>
    <w:p w14:paraId="788D5567" w14:textId="77777777" w:rsidR="00DA3D3A" w:rsidRPr="00DA3D3A" w:rsidRDefault="00DA3D3A" w:rsidP="00DA3D3A">
      <w:pPr>
        <w:spacing w:after="0" w:line="240" w:lineRule="auto"/>
        <w:ind w:left="0" w:right="0" w:firstLine="0"/>
        <w:rPr>
          <w:rFonts w:eastAsia="Aptos"/>
          <w:b/>
          <w:color w:val="auto"/>
          <w:sz w:val="22"/>
          <w:lang w:eastAsia="en-US"/>
        </w:rPr>
      </w:pPr>
    </w:p>
    <w:p w14:paraId="61124EAC"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74. </w:t>
      </w:r>
      <w:r w:rsidRPr="00DA3D3A">
        <w:rPr>
          <w:rFonts w:eastAsia="Times New Roman"/>
          <w:color w:val="auto"/>
          <w:sz w:val="22"/>
          <w:lang w:eastAsia="es-ES"/>
        </w:rPr>
        <w:t xml:space="preserve">Una vez iniciado el trámite de un mecanismo alternativo de solución de controversias derivado de un procedimiento jurisdiccional ordinario o extraordinario, la persona facilitadora o persona abogada colaborativa, deberá dar aviso a la autoridad jurisdiccional de que se trate, dentro de los tres días hábiles siguientes, con el propósito de que se acuerde la suspensión del mismo, sin que obste a lo anterior, en caso de que algunas </w:t>
      </w:r>
      <w:r w:rsidRPr="00DA3D3A">
        <w:rPr>
          <w:rFonts w:eastAsia="Times New Roman"/>
          <w:color w:val="auto"/>
          <w:sz w:val="22"/>
          <w:lang w:eastAsia="es-ES"/>
        </w:rPr>
        <w:lastRenderedPageBreak/>
        <w:t>de las partes o persona tercera relacionada con el mecanismo alternativo pueda también dar aviso.</w:t>
      </w:r>
    </w:p>
    <w:p w14:paraId="1660F8E0" w14:textId="77777777" w:rsidR="00DA3D3A" w:rsidRPr="00DA3D3A" w:rsidRDefault="00DA3D3A" w:rsidP="00DA3D3A">
      <w:pPr>
        <w:spacing w:after="0" w:line="240" w:lineRule="auto"/>
        <w:ind w:left="0" w:right="0" w:firstLine="288"/>
        <w:rPr>
          <w:rFonts w:eastAsia="Times New Roman"/>
          <w:color w:val="auto"/>
          <w:sz w:val="22"/>
          <w:lang w:eastAsia="es-ES"/>
        </w:rPr>
      </w:pPr>
    </w:p>
    <w:p w14:paraId="21385B6E"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En caso de darse por concluido el procedimiento del mecanismo, la persona facilitadora o persona abogada colaborativa, estarán obligados al día hábil siguiente de su conclusión, de informar a la autoridad jurisdiccional, a efecto de que ésta emita la resolución que conforme a derecho corresponda.</w:t>
      </w:r>
    </w:p>
    <w:p w14:paraId="0A184B54" w14:textId="77777777" w:rsidR="00DA3D3A" w:rsidRPr="00DA3D3A" w:rsidRDefault="00DA3D3A" w:rsidP="00DA3D3A">
      <w:pPr>
        <w:spacing w:after="0" w:line="240" w:lineRule="auto"/>
        <w:ind w:left="0" w:right="0" w:firstLine="288"/>
        <w:rPr>
          <w:rFonts w:eastAsia="Times New Roman"/>
          <w:color w:val="auto"/>
          <w:sz w:val="22"/>
          <w:lang w:eastAsia="es-ES"/>
        </w:rPr>
      </w:pPr>
    </w:p>
    <w:p w14:paraId="610E8A1D"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La falta de acuerdo de las partes para llevar a cabo las acciones preventivas, no impide el trámite del mecanismo.</w:t>
      </w:r>
    </w:p>
    <w:p w14:paraId="05D56802" w14:textId="77777777" w:rsidR="00DA3D3A" w:rsidRPr="00DA3D3A" w:rsidRDefault="00DA3D3A" w:rsidP="00DA3D3A">
      <w:pPr>
        <w:spacing w:after="0" w:line="240" w:lineRule="auto"/>
        <w:ind w:left="0" w:right="0" w:firstLine="0"/>
        <w:rPr>
          <w:rFonts w:eastAsia="Aptos"/>
          <w:b/>
          <w:color w:val="auto"/>
          <w:sz w:val="22"/>
          <w:lang w:eastAsia="en-US"/>
        </w:rPr>
      </w:pPr>
    </w:p>
    <w:p w14:paraId="6703D6A9"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75.</w:t>
      </w:r>
      <w:r w:rsidRPr="00DA3D3A">
        <w:rPr>
          <w:rFonts w:eastAsia="Times New Roman"/>
          <w:color w:val="auto"/>
          <w:sz w:val="22"/>
          <w:lang w:eastAsia="es-ES"/>
        </w:rPr>
        <w:t xml:space="preserve"> Las personas facilitadoras podrán llevar a cabo reuniones con las partes, conjunta o separadamente, cuando las características del asunto así lo requieran. En caso de que las reuniones se lleven a cabo en forma separada, las partes tendrán conocimiento de las mismas, más no de su contenido y ambas tendrán de así solicitarle, las mismas oportunidades de reunirse separadamente. </w:t>
      </w:r>
    </w:p>
    <w:p w14:paraId="194F0B9B" w14:textId="77777777" w:rsidR="00DA3D3A" w:rsidRPr="00DA3D3A" w:rsidRDefault="00DA3D3A" w:rsidP="00DA3D3A">
      <w:pPr>
        <w:spacing w:after="0" w:line="240" w:lineRule="auto"/>
        <w:ind w:left="0" w:right="0" w:firstLine="0"/>
        <w:rPr>
          <w:rFonts w:eastAsia="Aptos"/>
          <w:b/>
          <w:color w:val="auto"/>
          <w:sz w:val="22"/>
          <w:lang w:eastAsia="en-US"/>
        </w:rPr>
      </w:pPr>
    </w:p>
    <w:p w14:paraId="087CF69B"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76.</w:t>
      </w:r>
      <w:r w:rsidRPr="00DA3D3A">
        <w:rPr>
          <w:rFonts w:eastAsia="Times New Roman"/>
          <w:color w:val="auto"/>
          <w:sz w:val="22"/>
          <w:lang w:eastAsia="es-ES"/>
        </w:rPr>
        <w:t xml:space="preserve"> Las sesiones deberán realizarse con la presencia de todas las partes, personalmente o por conducto de sus apoderados o representantes legales. Asimismo, podrán estar asistidas de las personas que tengan conocimientos especializados en la materia o peritos que las partes autoricen por acuerdo y a costa de quien lo solicita, en su caso. </w:t>
      </w:r>
    </w:p>
    <w:p w14:paraId="3D0D3BC0" w14:textId="77777777" w:rsidR="00DA3D3A" w:rsidRPr="00DA3D3A" w:rsidRDefault="00DA3D3A" w:rsidP="00DA3D3A">
      <w:pPr>
        <w:spacing w:after="0" w:line="240" w:lineRule="auto"/>
        <w:ind w:left="0" w:right="0" w:firstLine="0"/>
        <w:rPr>
          <w:rFonts w:eastAsia="Aptos"/>
          <w:b/>
          <w:color w:val="auto"/>
          <w:sz w:val="22"/>
          <w:lang w:eastAsia="en-US"/>
        </w:rPr>
      </w:pPr>
    </w:p>
    <w:p w14:paraId="3FBA0B5E"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77.</w:t>
      </w:r>
      <w:r w:rsidRPr="00DA3D3A">
        <w:rPr>
          <w:rFonts w:eastAsia="Times New Roman"/>
          <w:color w:val="auto"/>
          <w:sz w:val="22"/>
          <w:lang w:eastAsia="es-ES"/>
        </w:rPr>
        <w:t xml:space="preserve"> La asistencia técnica, jurídica o de cualquier especialidad, de la que se hagan acompañar las partes, deberá llevarse a cabo fuera de la sesión de los mecanismos alternativos de solución de controversias. </w:t>
      </w:r>
    </w:p>
    <w:p w14:paraId="5F52EE16" w14:textId="77777777" w:rsidR="00DA3D3A" w:rsidRPr="00DA3D3A" w:rsidRDefault="00DA3D3A" w:rsidP="00DA3D3A">
      <w:pPr>
        <w:spacing w:after="0" w:line="240" w:lineRule="auto"/>
        <w:ind w:left="0" w:right="0" w:firstLine="0"/>
        <w:rPr>
          <w:rFonts w:eastAsia="Aptos"/>
          <w:b/>
          <w:color w:val="auto"/>
          <w:sz w:val="22"/>
          <w:lang w:eastAsia="en-US"/>
        </w:rPr>
      </w:pPr>
    </w:p>
    <w:p w14:paraId="0B84B323"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78.</w:t>
      </w:r>
      <w:r w:rsidRPr="00DA3D3A">
        <w:rPr>
          <w:rFonts w:eastAsia="Times New Roman"/>
          <w:color w:val="auto"/>
          <w:sz w:val="22"/>
          <w:lang w:eastAsia="es-ES"/>
        </w:rPr>
        <w:t xml:space="preserve"> Cualquiera de las partes o la persona facilitadora podrá solicitar un receso de la sesión, para efectos de consulta o asesoría.</w:t>
      </w:r>
    </w:p>
    <w:p w14:paraId="7CD903D4" w14:textId="77777777" w:rsidR="00DA3D3A" w:rsidRPr="00DA3D3A" w:rsidRDefault="00DA3D3A" w:rsidP="00DA3D3A">
      <w:pPr>
        <w:spacing w:after="0" w:line="240" w:lineRule="auto"/>
        <w:ind w:left="0" w:right="0" w:firstLine="288"/>
        <w:rPr>
          <w:rFonts w:eastAsia="Times New Roman"/>
          <w:color w:val="auto"/>
          <w:sz w:val="22"/>
          <w:lang w:eastAsia="es-ES"/>
        </w:rPr>
      </w:pPr>
    </w:p>
    <w:p w14:paraId="2C74CC1C" w14:textId="77777777" w:rsidR="00DA3D3A" w:rsidRPr="00DA3D3A" w:rsidRDefault="00DA3D3A" w:rsidP="00DA3D3A">
      <w:pPr>
        <w:spacing w:after="0" w:line="240" w:lineRule="auto"/>
        <w:ind w:left="0" w:right="0" w:firstLine="0"/>
        <w:rPr>
          <w:rFonts w:eastAsia="Aptos"/>
          <w:b/>
          <w:color w:val="auto"/>
          <w:sz w:val="22"/>
          <w:lang w:eastAsia="en-US"/>
        </w:rPr>
      </w:pPr>
      <w:r w:rsidRPr="00DA3D3A">
        <w:rPr>
          <w:rFonts w:eastAsia="Aptos"/>
          <w:color w:val="auto"/>
          <w:sz w:val="22"/>
          <w:lang w:eastAsia="en-US"/>
        </w:rPr>
        <w:t>En los casos de fuerza mayor y por acuerdo de las partes, la persona facilitadora podrá diferir la sesión hasta por dos ocasiones.</w:t>
      </w:r>
    </w:p>
    <w:p w14:paraId="17C71DD3"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79.</w:t>
      </w:r>
      <w:r w:rsidRPr="00DA3D3A">
        <w:rPr>
          <w:rFonts w:eastAsia="Times New Roman"/>
          <w:color w:val="auto"/>
          <w:sz w:val="22"/>
          <w:lang w:eastAsia="es-ES"/>
        </w:rPr>
        <w:t xml:space="preserve"> Cuando las partes no celebren el convenio o se alcance parcialmente, se dejarán a salvo sus derechos para hacerlos valer en la vía y forma que estimen conveniente.</w:t>
      </w:r>
    </w:p>
    <w:p w14:paraId="4CCFDE59" w14:textId="77777777" w:rsidR="00DA3D3A" w:rsidRPr="00DA3D3A" w:rsidRDefault="00DA3D3A" w:rsidP="00DA3D3A">
      <w:pPr>
        <w:spacing w:after="0" w:line="240" w:lineRule="auto"/>
        <w:ind w:left="0" w:right="0" w:firstLine="0"/>
        <w:rPr>
          <w:rFonts w:eastAsia="Aptos"/>
          <w:b/>
          <w:color w:val="auto"/>
          <w:sz w:val="22"/>
          <w:lang w:eastAsia="en-US"/>
        </w:rPr>
      </w:pPr>
    </w:p>
    <w:p w14:paraId="5D91ED19"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80.</w:t>
      </w:r>
      <w:r w:rsidRPr="00DA3D3A">
        <w:rPr>
          <w:rFonts w:eastAsia="Times New Roman"/>
          <w:color w:val="auto"/>
          <w:sz w:val="22"/>
          <w:lang w:eastAsia="es-ES"/>
        </w:rPr>
        <w:t xml:space="preserve"> Son causales de conclusión anticipada del mecanismo alternativo de solución de controversias, las siguientes:</w:t>
      </w:r>
    </w:p>
    <w:p w14:paraId="4241C015"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6F72C3F6" w14:textId="77777777" w:rsidR="00DA3D3A" w:rsidRPr="00DA3D3A" w:rsidRDefault="00DA3D3A" w:rsidP="00DA3D3A">
      <w:pPr>
        <w:numPr>
          <w:ilvl w:val="0"/>
          <w:numId w:val="3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Revelar las partes, información confidencial fuera del trámite del mecanismo. </w:t>
      </w:r>
    </w:p>
    <w:p w14:paraId="20D4A882" w14:textId="77777777" w:rsidR="00DA3D3A" w:rsidRPr="00DA3D3A" w:rsidRDefault="00DA3D3A" w:rsidP="00DA3D3A">
      <w:pPr>
        <w:spacing w:after="0" w:line="240" w:lineRule="auto"/>
        <w:ind w:left="0" w:right="0" w:hanging="720"/>
        <w:rPr>
          <w:rFonts w:eastAsia="Times New Roman"/>
          <w:b/>
          <w:color w:val="auto"/>
          <w:sz w:val="22"/>
          <w:lang w:eastAsia="es-ES"/>
        </w:rPr>
      </w:pPr>
    </w:p>
    <w:p w14:paraId="19514BAF" w14:textId="77777777" w:rsidR="00DA3D3A" w:rsidRPr="00DA3D3A" w:rsidRDefault="00DA3D3A" w:rsidP="00DA3D3A">
      <w:pPr>
        <w:numPr>
          <w:ilvl w:val="0"/>
          <w:numId w:val="3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Dejar de asistir las partes a dos sesiones consecutivas sin justa causa. </w:t>
      </w:r>
    </w:p>
    <w:p w14:paraId="5ED144DA" w14:textId="77777777" w:rsidR="00DA3D3A" w:rsidRPr="00DA3D3A" w:rsidRDefault="00DA3D3A" w:rsidP="00DA3D3A">
      <w:pPr>
        <w:spacing w:after="0" w:line="240" w:lineRule="auto"/>
        <w:ind w:left="720" w:right="0" w:hanging="720"/>
        <w:rPr>
          <w:rFonts w:eastAsia="Times New Roman"/>
          <w:color w:val="auto"/>
          <w:sz w:val="22"/>
          <w:lang w:eastAsia="es-ES"/>
        </w:rPr>
      </w:pPr>
    </w:p>
    <w:p w14:paraId="1D4B3597" w14:textId="77777777" w:rsidR="00DA3D3A" w:rsidRPr="00DA3D3A" w:rsidRDefault="00DA3D3A" w:rsidP="00DA3D3A">
      <w:pPr>
        <w:numPr>
          <w:ilvl w:val="0"/>
          <w:numId w:val="3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Manifestación de voluntad de alguna de las partes.</w:t>
      </w:r>
    </w:p>
    <w:p w14:paraId="6953A5E3"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490FF2F8" w14:textId="77777777" w:rsidR="00DA3D3A" w:rsidRPr="00DA3D3A" w:rsidRDefault="00DA3D3A" w:rsidP="00DA3D3A">
      <w:pPr>
        <w:numPr>
          <w:ilvl w:val="0"/>
          <w:numId w:val="3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lastRenderedPageBreak/>
        <w:t>Cuando la persona facilitadora constate que alguna de las partes mantiene argumentos que impidan continuar con el trámite del mecanismo.</w:t>
      </w:r>
    </w:p>
    <w:p w14:paraId="03E8F774"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B69CB13" w14:textId="77777777" w:rsidR="00DA3D3A" w:rsidRPr="00DA3D3A" w:rsidRDefault="00DA3D3A" w:rsidP="00DA3D3A">
      <w:pPr>
        <w:numPr>
          <w:ilvl w:val="0"/>
          <w:numId w:val="3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Incurrir, cualquiera de las partes en un comportamiento irrespetuoso, agresivo o con intención notoriamente dilatoria. </w:t>
      </w:r>
    </w:p>
    <w:p w14:paraId="44A058A4" w14:textId="77777777" w:rsidR="00DA3D3A" w:rsidRPr="00DA3D3A" w:rsidRDefault="00DA3D3A" w:rsidP="00DA3D3A">
      <w:pPr>
        <w:spacing w:after="0" w:line="240" w:lineRule="auto"/>
        <w:ind w:left="0" w:right="0" w:hanging="720"/>
        <w:rPr>
          <w:rFonts w:eastAsia="Times New Roman"/>
          <w:b/>
          <w:color w:val="auto"/>
          <w:sz w:val="22"/>
          <w:lang w:eastAsia="es-ES"/>
        </w:rPr>
      </w:pPr>
    </w:p>
    <w:p w14:paraId="56756305" w14:textId="77777777" w:rsidR="00DA3D3A" w:rsidRPr="00DA3D3A" w:rsidRDefault="00DA3D3A" w:rsidP="00DA3D3A">
      <w:pPr>
        <w:numPr>
          <w:ilvl w:val="0"/>
          <w:numId w:val="3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Por la muerte de alguna de las partes.</w:t>
      </w:r>
    </w:p>
    <w:p w14:paraId="70648FAE" w14:textId="77777777" w:rsidR="00DA3D3A" w:rsidRPr="00DA3D3A" w:rsidRDefault="00DA3D3A" w:rsidP="00DA3D3A">
      <w:pPr>
        <w:spacing w:after="0" w:line="240" w:lineRule="auto"/>
        <w:ind w:left="0" w:right="0" w:hanging="720"/>
        <w:rPr>
          <w:rFonts w:eastAsia="Times New Roman"/>
          <w:b/>
          <w:color w:val="auto"/>
          <w:sz w:val="22"/>
          <w:lang w:eastAsia="es-ES"/>
        </w:rPr>
      </w:pPr>
    </w:p>
    <w:p w14:paraId="5CE8F062" w14:textId="77777777" w:rsidR="00DA3D3A" w:rsidRPr="00DA3D3A" w:rsidRDefault="00DA3D3A" w:rsidP="00DA3D3A">
      <w:pPr>
        <w:numPr>
          <w:ilvl w:val="0"/>
          <w:numId w:val="32"/>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En los demás casos en que proceda dar por concluido el trámite del mecanismo de conformidad con esta Ley.</w:t>
      </w:r>
    </w:p>
    <w:p w14:paraId="6F5AC846" w14:textId="77777777" w:rsidR="00DA3D3A" w:rsidRPr="00DA3D3A" w:rsidRDefault="00DA3D3A" w:rsidP="00DA3D3A">
      <w:pPr>
        <w:spacing w:after="0" w:line="240" w:lineRule="auto"/>
        <w:ind w:left="0" w:right="0" w:firstLine="0"/>
        <w:rPr>
          <w:rFonts w:eastAsia="Aptos"/>
          <w:b/>
          <w:color w:val="auto"/>
          <w:sz w:val="22"/>
          <w:lang w:eastAsia="en-US"/>
        </w:rPr>
      </w:pPr>
    </w:p>
    <w:p w14:paraId="08C21C1F" w14:textId="77777777" w:rsidR="00DA3D3A" w:rsidRPr="00DA3D3A" w:rsidRDefault="00DA3D3A" w:rsidP="00DA3D3A">
      <w:pPr>
        <w:spacing w:after="0" w:line="240" w:lineRule="auto"/>
        <w:ind w:left="0" w:right="0" w:firstLine="0"/>
        <w:rPr>
          <w:rFonts w:eastAsia="Aptos"/>
          <w:b/>
          <w:color w:val="auto"/>
          <w:sz w:val="22"/>
          <w:lang w:eastAsia="en-US"/>
        </w:rPr>
      </w:pPr>
      <w:r w:rsidRPr="00DA3D3A">
        <w:rPr>
          <w:rFonts w:eastAsia="Aptos"/>
          <w:b/>
          <w:color w:val="auto"/>
          <w:sz w:val="22"/>
          <w:lang w:eastAsia="en-US"/>
        </w:rPr>
        <w:t>Artículo 81.</w:t>
      </w:r>
      <w:r w:rsidRPr="00DA3D3A">
        <w:rPr>
          <w:rFonts w:eastAsia="Aptos"/>
          <w:color w:val="auto"/>
          <w:sz w:val="22"/>
          <w:lang w:eastAsia="en-US"/>
        </w:rPr>
        <w:t xml:space="preserve"> Los mecanismos alternativos de solución de controversias procederán siempre y cuando se trate de derechos disponibles, renunciables, que no contravengan alguna disposición de orden público, ni afecten derechos de terceros, niñas, niños y adolescentes, de conformidad con las Leyes aplicables.</w:t>
      </w:r>
    </w:p>
    <w:p w14:paraId="19BD79F3" w14:textId="77777777" w:rsidR="00DA3D3A" w:rsidRPr="00DA3D3A" w:rsidRDefault="00DA3D3A" w:rsidP="00DA3D3A">
      <w:pPr>
        <w:spacing w:after="0" w:line="240" w:lineRule="auto"/>
        <w:ind w:left="0" w:right="0" w:firstLine="0"/>
        <w:rPr>
          <w:rFonts w:eastAsia="Aptos"/>
          <w:b/>
          <w:color w:val="auto"/>
          <w:sz w:val="22"/>
          <w:lang w:eastAsia="en-US"/>
        </w:rPr>
      </w:pPr>
    </w:p>
    <w:p w14:paraId="14FC2AF5" w14:textId="77777777" w:rsidR="00DA3D3A" w:rsidRPr="00DA3D3A" w:rsidRDefault="00DA3D3A" w:rsidP="00DA3D3A">
      <w:pPr>
        <w:spacing w:after="0" w:line="240" w:lineRule="auto"/>
        <w:ind w:left="0" w:right="0" w:firstLine="0"/>
        <w:rPr>
          <w:rFonts w:eastAsia="Aptos"/>
          <w:b/>
          <w:color w:val="auto"/>
          <w:sz w:val="22"/>
          <w:lang w:eastAsia="en-US"/>
        </w:rPr>
      </w:pPr>
      <w:r w:rsidRPr="00DA3D3A">
        <w:rPr>
          <w:rFonts w:eastAsia="Aptos"/>
          <w:b/>
          <w:color w:val="auto"/>
          <w:sz w:val="22"/>
          <w:lang w:eastAsia="en-US"/>
        </w:rPr>
        <w:t>Artículo 82.</w:t>
      </w:r>
      <w:r w:rsidRPr="00DA3D3A">
        <w:rPr>
          <w:rFonts w:eastAsia="Aptos"/>
          <w:color w:val="auto"/>
          <w:sz w:val="22"/>
          <w:lang w:eastAsia="en-US"/>
        </w:rPr>
        <w:t xml:space="preserve"> La suspensión otorgada por la autoridad jurisdiccional durante el trámite de los mecanismos alternativos de solución de controversias no limita los efectos y vigencia de las medidas provisionales dictadas en el proceso jurisdiccional de origen.</w:t>
      </w:r>
    </w:p>
    <w:p w14:paraId="2908BE04" w14:textId="77777777" w:rsidR="00DA3D3A" w:rsidRPr="00DA3D3A" w:rsidRDefault="00DA3D3A" w:rsidP="00DA3D3A">
      <w:pPr>
        <w:spacing w:after="0" w:line="240" w:lineRule="auto"/>
        <w:ind w:left="0" w:right="0" w:firstLine="0"/>
        <w:rPr>
          <w:rFonts w:eastAsia="Aptos"/>
          <w:b/>
          <w:color w:val="auto"/>
          <w:sz w:val="22"/>
          <w:lang w:eastAsia="en-US"/>
        </w:rPr>
      </w:pPr>
    </w:p>
    <w:p w14:paraId="4F6E5E18"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Sección Tercera</w:t>
      </w:r>
    </w:p>
    <w:p w14:paraId="581C92DD"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 la Justicia Restaurativa y sus Procesos</w:t>
      </w:r>
    </w:p>
    <w:p w14:paraId="5B3B0173" w14:textId="77777777" w:rsidR="00DA3D3A" w:rsidRPr="00DA3D3A" w:rsidRDefault="00DA3D3A" w:rsidP="00DA3D3A">
      <w:pPr>
        <w:spacing w:after="0" w:line="240" w:lineRule="auto"/>
        <w:ind w:left="0" w:right="0" w:firstLine="0"/>
        <w:rPr>
          <w:rFonts w:eastAsia="Aptos"/>
          <w:b/>
          <w:color w:val="auto"/>
          <w:sz w:val="22"/>
          <w:lang w:eastAsia="en-US"/>
        </w:rPr>
      </w:pPr>
    </w:p>
    <w:p w14:paraId="01B37877"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83.</w:t>
      </w:r>
      <w:r w:rsidRPr="00DA3D3A">
        <w:rPr>
          <w:rFonts w:eastAsia="Times New Roman"/>
          <w:color w:val="auto"/>
          <w:sz w:val="22"/>
          <w:lang w:eastAsia="es-ES"/>
        </w:rPr>
        <w:t xml:space="preserve"> Las prácticas o procesos restaurativos tendrán por objeto atender las necesidades y responsabilidades individuales y colectivas de las partes involucradas en un conflicto, buscando lograr la integración de las mismas en su entorno de desarrollo bajo los principios de esta Ley, teniendo los siguientes objetivos:</w:t>
      </w:r>
    </w:p>
    <w:p w14:paraId="5D211EFB" w14:textId="77777777" w:rsidR="00DA3D3A" w:rsidRPr="00DA3D3A" w:rsidRDefault="00DA3D3A" w:rsidP="00DA3D3A">
      <w:pPr>
        <w:spacing w:after="0" w:line="240" w:lineRule="auto"/>
        <w:ind w:left="0" w:right="0" w:firstLine="0"/>
        <w:rPr>
          <w:rFonts w:eastAsia="Times New Roman"/>
          <w:color w:val="auto"/>
          <w:sz w:val="22"/>
          <w:lang w:eastAsia="es-ES"/>
        </w:rPr>
      </w:pPr>
    </w:p>
    <w:p w14:paraId="5AAE7467" w14:textId="77777777" w:rsidR="00DA3D3A" w:rsidRPr="00DA3D3A" w:rsidRDefault="00DA3D3A" w:rsidP="00DA3D3A">
      <w:pPr>
        <w:numPr>
          <w:ilvl w:val="0"/>
          <w:numId w:val="3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Restaurar a la parte afectada en el ámbito emocional, material y social.</w:t>
      </w:r>
    </w:p>
    <w:p w14:paraId="71B46F81" w14:textId="77777777" w:rsidR="00DA3D3A" w:rsidRPr="00DA3D3A" w:rsidRDefault="00DA3D3A" w:rsidP="00DA3D3A">
      <w:pPr>
        <w:spacing w:after="0" w:line="240" w:lineRule="auto"/>
        <w:ind w:left="0" w:right="0" w:hanging="720"/>
        <w:rPr>
          <w:rFonts w:eastAsia="Times New Roman"/>
          <w:b/>
          <w:color w:val="auto"/>
          <w:sz w:val="22"/>
          <w:lang w:eastAsia="es-ES"/>
        </w:rPr>
      </w:pPr>
    </w:p>
    <w:p w14:paraId="32268AC5" w14:textId="77777777" w:rsidR="00DA3D3A" w:rsidRPr="00DA3D3A" w:rsidRDefault="00DA3D3A" w:rsidP="00DA3D3A">
      <w:pPr>
        <w:numPr>
          <w:ilvl w:val="0"/>
          <w:numId w:val="3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Procurar la integración de las partes en su entorno evitando futuros conflictos.</w:t>
      </w:r>
    </w:p>
    <w:p w14:paraId="0BA6786B"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C6653FA" w14:textId="77777777" w:rsidR="00DA3D3A" w:rsidRPr="00DA3D3A" w:rsidRDefault="00DA3D3A" w:rsidP="00DA3D3A">
      <w:pPr>
        <w:numPr>
          <w:ilvl w:val="0"/>
          <w:numId w:val="3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Ayudar a las partes a comprender el impacto de las decisiones tomadas frente al conflicto y adoptar la responsabilidad que les corresponda.</w:t>
      </w:r>
    </w:p>
    <w:p w14:paraId="4CB04CA6"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2796A4D" w14:textId="77777777" w:rsidR="00DA3D3A" w:rsidRPr="00DA3D3A" w:rsidRDefault="00DA3D3A" w:rsidP="00DA3D3A">
      <w:pPr>
        <w:numPr>
          <w:ilvl w:val="0"/>
          <w:numId w:val="3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Generar espacios seguros de integración social y comunitaria en ámbitos familiares, escolares, vecinales y demás escenarios de desarrollo de la persona.</w:t>
      </w:r>
    </w:p>
    <w:p w14:paraId="26EFD854"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A4AC583" w14:textId="77777777" w:rsidR="00DA3D3A" w:rsidRPr="00DA3D3A" w:rsidRDefault="00DA3D3A" w:rsidP="00DA3D3A">
      <w:pPr>
        <w:numPr>
          <w:ilvl w:val="0"/>
          <w:numId w:val="3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Brindar a las partes la oportunidad de desarrollar un plan para tratar de atender las consecuencias del conflicto. </w:t>
      </w:r>
    </w:p>
    <w:p w14:paraId="018818DF"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D2ED42A" w14:textId="77777777" w:rsidR="00DA3D3A" w:rsidRPr="00DA3D3A" w:rsidRDefault="00DA3D3A" w:rsidP="00DA3D3A">
      <w:pPr>
        <w:numPr>
          <w:ilvl w:val="0"/>
          <w:numId w:val="33"/>
        </w:numPr>
        <w:spacing w:after="0" w:line="240" w:lineRule="auto"/>
        <w:ind w:right="0" w:hanging="720"/>
        <w:contextualSpacing/>
        <w:rPr>
          <w:rFonts w:eastAsia="Aptos"/>
          <w:b/>
          <w:color w:val="auto"/>
          <w:sz w:val="22"/>
          <w:lang w:eastAsia="en-US"/>
        </w:rPr>
      </w:pPr>
      <w:r w:rsidRPr="00DA3D3A">
        <w:rPr>
          <w:rFonts w:eastAsia="Aptos"/>
          <w:color w:val="auto"/>
          <w:sz w:val="22"/>
          <w:lang w:eastAsia="en-US"/>
        </w:rPr>
        <w:t>Auxiliar en la solución de conflictos en el ámbito escolar, procurando la reparación, reincorporación y restauración de las relaciones entre las partes afectadas, siempre actuando con personal especializado en perspectiva de infancia y adolescencia.</w:t>
      </w:r>
    </w:p>
    <w:p w14:paraId="688E2F17" w14:textId="77777777" w:rsidR="00DA3D3A" w:rsidRPr="00DA3D3A" w:rsidRDefault="00DA3D3A" w:rsidP="00DA3D3A">
      <w:pPr>
        <w:spacing w:after="0" w:line="240" w:lineRule="auto"/>
        <w:ind w:left="0" w:right="0" w:firstLine="0"/>
        <w:rPr>
          <w:rFonts w:eastAsia="Aptos"/>
          <w:b/>
          <w:color w:val="auto"/>
          <w:sz w:val="22"/>
          <w:lang w:eastAsia="en-US"/>
        </w:rPr>
      </w:pPr>
    </w:p>
    <w:p w14:paraId="31B176DF"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lastRenderedPageBreak/>
        <w:t xml:space="preserve">Artículo 84. </w:t>
      </w:r>
      <w:r w:rsidRPr="00DA3D3A">
        <w:rPr>
          <w:rFonts w:eastAsia="Times New Roman"/>
          <w:color w:val="auto"/>
          <w:sz w:val="22"/>
          <w:lang w:eastAsia="es-ES"/>
        </w:rPr>
        <w:t>Los procesos o prácticas restaurativas</w:t>
      </w:r>
      <w:r w:rsidRPr="00DA3D3A">
        <w:rPr>
          <w:rFonts w:eastAsia="Times New Roman"/>
          <w:b/>
          <w:color w:val="auto"/>
          <w:sz w:val="22"/>
          <w:lang w:eastAsia="es-ES"/>
        </w:rPr>
        <w:t xml:space="preserve"> </w:t>
      </w:r>
      <w:r w:rsidRPr="00DA3D3A">
        <w:rPr>
          <w:rFonts w:eastAsia="Times New Roman"/>
          <w:color w:val="auto"/>
          <w:sz w:val="22"/>
          <w:lang w:eastAsia="es-ES"/>
        </w:rPr>
        <w:t xml:space="preserve">se podrán llevar a cabo a través de cualquier metodología que, a juicio de la persona facilitadora y especializada, produzca resultados restaurativos, entendiéndose como tales el reconocimiento de la responsabilidad, la reparación del daño, la restitución de derechos o el servicio a la comunidad, siempre bajo una expectativa de no repetición, ello encaminado a atender las necesidades y responsabilidades individuales y colectivas de las partes. </w:t>
      </w:r>
    </w:p>
    <w:p w14:paraId="002A29F9" w14:textId="77777777" w:rsidR="00DA3D3A" w:rsidRPr="00DA3D3A" w:rsidRDefault="00DA3D3A" w:rsidP="00DA3D3A">
      <w:pPr>
        <w:spacing w:after="0" w:line="240" w:lineRule="auto"/>
        <w:ind w:left="0" w:right="0" w:firstLine="0"/>
        <w:rPr>
          <w:rFonts w:eastAsia="Aptos"/>
          <w:color w:val="auto"/>
          <w:sz w:val="22"/>
          <w:lang w:eastAsia="en-US"/>
        </w:rPr>
      </w:pPr>
    </w:p>
    <w:p w14:paraId="6C98EA94" w14:textId="77777777" w:rsidR="00DA3D3A" w:rsidRPr="00DA3D3A" w:rsidRDefault="00DA3D3A" w:rsidP="00DA3D3A">
      <w:pPr>
        <w:spacing w:after="0" w:line="240" w:lineRule="auto"/>
        <w:ind w:left="0" w:right="0" w:firstLine="708"/>
        <w:rPr>
          <w:rFonts w:eastAsia="Times New Roman"/>
          <w:color w:val="auto"/>
          <w:sz w:val="22"/>
          <w:lang w:eastAsia="es-ES"/>
        </w:rPr>
      </w:pPr>
      <w:r w:rsidRPr="00DA3D3A">
        <w:rPr>
          <w:rFonts w:eastAsia="Times New Roman"/>
          <w:color w:val="auto"/>
          <w:sz w:val="22"/>
          <w:lang w:eastAsia="es-ES"/>
        </w:rPr>
        <w:t>El Centro Estatal y los Centros Privados en el ámbito de sus respectivas competencias deberán ofrecer prácticas restaurativas. Los convenios logrados se regularán de conformidad con el Capítulo VIII de la presente Ley.</w:t>
      </w:r>
    </w:p>
    <w:p w14:paraId="416C27A7" w14:textId="77777777" w:rsidR="00DA3D3A" w:rsidRPr="00DA3D3A" w:rsidRDefault="00DA3D3A" w:rsidP="00DA3D3A">
      <w:pPr>
        <w:spacing w:after="0" w:line="240" w:lineRule="auto"/>
        <w:ind w:left="0" w:right="0" w:firstLine="0"/>
        <w:rPr>
          <w:rFonts w:eastAsia="Aptos"/>
          <w:b/>
          <w:color w:val="auto"/>
          <w:sz w:val="22"/>
          <w:lang w:eastAsia="en-US"/>
        </w:rPr>
      </w:pPr>
    </w:p>
    <w:p w14:paraId="6D3A0B81"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85.</w:t>
      </w:r>
      <w:r w:rsidRPr="00DA3D3A">
        <w:rPr>
          <w:rFonts w:eastAsia="Times New Roman"/>
          <w:color w:val="auto"/>
          <w:sz w:val="22"/>
          <w:lang w:eastAsia="es-ES"/>
        </w:rPr>
        <w:t xml:space="preserve"> Las personas facilitadoras especializadas en justicia restaurativa podrán ofrecer procesos restaurativos a las partes en los mecanismos alternativos de solución de controversias.</w:t>
      </w:r>
    </w:p>
    <w:p w14:paraId="66D84BE5" w14:textId="77777777" w:rsidR="00DA3D3A" w:rsidRPr="00DA3D3A" w:rsidRDefault="00DA3D3A" w:rsidP="00DA3D3A">
      <w:pPr>
        <w:spacing w:after="0" w:line="240" w:lineRule="auto"/>
        <w:ind w:left="0" w:right="0" w:firstLine="288"/>
        <w:rPr>
          <w:rFonts w:eastAsia="Times New Roman"/>
          <w:color w:val="auto"/>
          <w:sz w:val="22"/>
          <w:lang w:eastAsia="es-ES"/>
        </w:rPr>
      </w:pPr>
    </w:p>
    <w:p w14:paraId="12E49019"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En los procesos restaurativos se podrá contar con la participación de equipos multidisciplinarios, de acuerdo a las necesidades del conflicto.</w:t>
      </w:r>
    </w:p>
    <w:p w14:paraId="6578C4E1" w14:textId="77777777" w:rsidR="00DA3D3A" w:rsidRPr="00DA3D3A" w:rsidRDefault="00DA3D3A" w:rsidP="00DA3D3A">
      <w:pPr>
        <w:spacing w:after="0" w:line="240" w:lineRule="auto"/>
        <w:ind w:left="0" w:right="0" w:firstLine="0"/>
        <w:rPr>
          <w:rFonts w:eastAsia="Aptos"/>
          <w:b/>
          <w:color w:val="auto"/>
          <w:sz w:val="22"/>
          <w:lang w:eastAsia="en-US"/>
        </w:rPr>
      </w:pPr>
    </w:p>
    <w:p w14:paraId="6525D59C"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86.</w:t>
      </w:r>
      <w:r w:rsidRPr="00DA3D3A">
        <w:rPr>
          <w:rFonts w:eastAsia="Times New Roman"/>
          <w:color w:val="auto"/>
          <w:sz w:val="22"/>
          <w:lang w:eastAsia="es-ES"/>
        </w:rPr>
        <w:t xml:space="preserve"> Para el ejercicio de los procesos restaurativos se podrá contar con la participación de especialistas en disciplinas diversas, bajo la coordinación en todos los casos de las personas facilitadoras encargadas de los mecanismos alternativos de solución de controversias que corresponda, con la finalidad de fomentar el bienestar psicológico y emocional de las partes involucradas en el conflicto.</w:t>
      </w:r>
    </w:p>
    <w:p w14:paraId="7780B4C2" w14:textId="77777777" w:rsidR="00DA3D3A" w:rsidRPr="00DA3D3A" w:rsidRDefault="00DA3D3A" w:rsidP="00DA3D3A">
      <w:pPr>
        <w:spacing w:after="0" w:line="240" w:lineRule="auto"/>
        <w:ind w:left="0" w:right="0" w:firstLine="0"/>
        <w:rPr>
          <w:rFonts w:eastAsia="Aptos"/>
          <w:b/>
          <w:color w:val="auto"/>
          <w:sz w:val="22"/>
          <w:lang w:eastAsia="en-US"/>
        </w:rPr>
      </w:pPr>
    </w:p>
    <w:p w14:paraId="1FA376AE"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87. </w:t>
      </w:r>
      <w:r w:rsidRPr="00DA3D3A">
        <w:rPr>
          <w:rFonts w:eastAsia="Times New Roman"/>
          <w:color w:val="auto"/>
          <w:sz w:val="22"/>
          <w:lang w:eastAsia="es-ES"/>
        </w:rPr>
        <w:t>Los procesos de justicia restaurativa, a su vez pueden comprender la implementación de procesos de justicia terapéutica con la finalidad de abordar el conflicto de manera integral, con tendencia a la humanización de la justicia alternativa y para atender y prevenir los factores de riesgo que están perpetuando el conflicto y la vulneración de los derechos de los intervinientes en él.</w:t>
      </w:r>
    </w:p>
    <w:p w14:paraId="5D0CC2F5" w14:textId="77777777" w:rsidR="00DA3D3A" w:rsidRPr="00DA3D3A" w:rsidRDefault="00DA3D3A" w:rsidP="00DA3D3A">
      <w:pPr>
        <w:spacing w:after="0" w:line="240" w:lineRule="auto"/>
        <w:ind w:left="0" w:right="0" w:firstLine="288"/>
        <w:rPr>
          <w:rFonts w:eastAsia="Times New Roman"/>
          <w:color w:val="auto"/>
          <w:sz w:val="22"/>
          <w:lang w:eastAsia="es-ES"/>
        </w:rPr>
      </w:pPr>
    </w:p>
    <w:p w14:paraId="4DA0115C"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El Poder Judicial mediante acuerdos generales, regularán sus alcances y la metodología adecuada para acceder a estos procesos y a una atención integral, ello acorde a la materia del conflicto a tratar.</w:t>
      </w:r>
    </w:p>
    <w:p w14:paraId="10C6E6E4" w14:textId="77777777" w:rsidR="00DA3D3A" w:rsidRPr="00DA3D3A" w:rsidRDefault="00DA3D3A" w:rsidP="00DA3D3A">
      <w:pPr>
        <w:spacing w:after="0" w:line="240" w:lineRule="auto"/>
        <w:ind w:left="0" w:right="0" w:firstLine="0"/>
        <w:rPr>
          <w:rFonts w:eastAsia="Aptos"/>
          <w:b/>
          <w:color w:val="auto"/>
          <w:sz w:val="22"/>
          <w:lang w:eastAsia="en-US"/>
        </w:rPr>
      </w:pPr>
    </w:p>
    <w:p w14:paraId="399484F5"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Sección Cuarta</w:t>
      </w:r>
    </w:p>
    <w:p w14:paraId="11BD7376"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 la Solución de Controversias en Línea</w:t>
      </w:r>
    </w:p>
    <w:p w14:paraId="2C034225" w14:textId="77777777" w:rsidR="00DA3D3A" w:rsidRPr="00DA3D3A" w:rsidRDefault="00DA3D3A" w:rsidP="00DA3D3A">
      <w:pPr>
        <w:spacing w:after="0" w:line="240" w:lineRule="auto"/>
        <w:ind w:left="0" w:right="0" w:firstLine="0"/>
        <w:rPr>
          <w:rFonts w:eastAsia="Aptos"/>
          <w:b/>
          <w:color w:val="auto"/>
          <w:sz w:val="22"/>
          <w:lang w:eastAsia="en-US"/>
        </w:rPr>
      </w:pPr>
    </w:p>
    <w:p w14:paraId="140D5BD6"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88.</w:t>
      </w:r>
      <w:r w:rsidRPr="00DA3D3A">
        <w:rPr>
          <w:rFonts w:eastAsia="Times New Roman"/>
          <w:color w:val="auto"/>
          <w:sz w:val="22"/>
          <w:lang w:eastAsia="es-ES"/>
        </w:rPr>
        <w:t xml:space="preserve"> La Solución de Controversias en Línea se regirá por lo dispuesto en la Ley General de Mecanismos Alternativos de Solución de Controversias. </w:t>
      </w:r>
    </w:p>
    <w:p w14:paraId="5F88E4C7" w14:textId="77777777" w:rsidR="00DA3D3A" w:rsidRPr="00DA3D3A" w:rsidRDefault="00DA3D3A" w:rsidP="00DA3D3A">
      <w:pPr>
        <w:spacing w:after="0" w:line="240" w:lineRule="auto"/>
        <w:ind w:left="0" w:right="0" w:firstLine="0"/>
        <w:rPr>
          <w:rFonts w:eastAsia="Aptos"/>
          <w:b/>
          <w:color w:val="auto"/>
          <w:sz w:val="22"/>
          <w:lang w:eastAsia="en-US"/>
        </w:rPr>
      </w:pPr>
    </w:p>
    <w:p w14:paraId="21BD7D70"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Capítulo VIII</w:t>
      </w:r>
    </w:p>
    <w:p w14:paraId="7D81EEAD"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Del Convenio</w:t>
      </w:r>
    </w:p>
    <w:p w14:paraId="7CAE5D80" w14:textId="77777777" w:rsidR="00DA3D3A" w:rsidRPr="00DA3D3A" w:rsidRDefault="00DA3D3A" w:rsidP="00DA3D3A">
      <w:pPr>
        <w:spacing w:after="0" w:line="240" w:lineRule="auto"/>
        <w:ind w:left="0" w:right="0" w:firstLine="0"/>
        <w:jc w:val="center"/>
        <w:rPr>
          <w:rFonts w:eastAsia="Times New Roman"/>
          <w:b/>
          <w:color w:val="auto"/>
          <w:sz w:val="22"/>
          <w:lang w:eastAsia="es-ES"/>
        </w:rPr>
      </w:pPr>
    </w:p>
    <w:p w14:paraId="4846050A"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Sección Primera</w:t>
      </w:r>
    </w:p>
    <w:p w14:paraId="413C2F1E"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 los Requisitos del Convenio</w:t>
      </w:r>
    </w:p>
    <w:p w14:paraId="3CE86D9C" w14:textId="77777777" w:rsidR="00DA3D3A" w:rsidRPr="00DA3D3A" w:rsidRDefault="00DA3D3A" w:rsidP="00DA3D3A">
      <w:pPr>
        <w:spacing w:after="0" w:line="240" w:lineRule="auto"/>
        <w:ind w:left="0" w:right="0" w:firstLine="0"/>
        <w:rPr>
          <w:rFonts w:eastAsia="Aptos"/>
          <w:b/>
          <w:color w:val="auto"/>
          <w:sz w:val="22"/>
          <w:lang w:eastAsia="en-US"/>
        </w:rPr>
      </w:pPr>
    </w:p>
    <w:p w14:paraId="3BC1E019"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89.</w:t>
      </w:r>
      <w:r w:rsidRPr="00DA3D3A">
        <w:rPr>
          <w:rFonts w:eastAsia="Times New Roman"/>
          <w:color w:val="auto"/>
          <w:sz w:val="22"/>
          <w:lang w:eastAsia="es-ES"/>
        </w:rPr>
        <w:t xml:space="preserve"> El Convenio deberá contener al menos lo siguiente:</w:t>
      </w:r>
    </w:p>
    <w:p w14:paraId="17BF048A"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161DD35D" w14:textId="77777777" w:rsidR="00DA3D3A" w:rsidRPr="00DA3D3A" w:rsidRDefault="00DA3D3A" w:rsidP="00DA3D3A">
      <w:pPr>
        <w:numPr>
          <w:ilvl w:val="0"/>
          <w:numId w:val="3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El lugar y fecha de su celebración. </w:t>
      </w:r>
    </w:p>
    <w:p w14:paraId="1142573A"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91907A4" w14:textId="77777777" w:rsidR="00DA3D3A" w:rsidRPr="00DA3D3A" w:rsidRDefault="00DA3D3A" w:rsidP="00DA3D3A">
      <w:pPr>
        <w:numPr>
          <w:ilvl w:val="0"/>
          <w:numId w:val="3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El nombre, edad, nacionalidad, estado civil, profesión u oficio y domicilio de cada una de las partes. En caso de representante o apoderado legal, se hará constar la documentación con la que se haya acreditado dicho carácter. </w:t>
      </w:r>
    </w:p>
    <w:p w14:paraId="1046E191"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A4839FE" w14:textId="77777777" w:rsidR="00DA3D3A" w:rsidRPr="00DA3D3A" w:rsidRDefault="00DA3D3A" w:rsidP="00DA3D3A">
      <w:pPr>
        <w:numPr>
          <w:ilvl w:val="0"/>
          <w:numId w:val="3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El número de folio o identificador que corresponda.</w:t>
      </w:r>
    </w:p>
    <w:p w14:paraId="0FE56F3D"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FE91FD8" w14:textId="77777777" w:rsidR="00DA3D3A" w:rsidRPr="00DA3D3A" w:rsidRDefault="00DA3D3A" w:rsidP="00DA3D3A">
      <w:pPr>
        <w:numPr>
          <w:ilvl w:val="0"/>
          <w:numId w:val="3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En el caso de personas morales, la documentación que acredite su legal existencia y representación.</w:t>
      </w:r>
    </w:p>
    <w:p w14:paraId="5D779382" w14:textId="77777777" w:rsidR="00DA3D3A" w:rsidRPr="00DA3D3A" w:rsidRDefault="00DA3D3A" w:rsidP="00DA3D3A">
      <w:pPr>
        <w:spacing w:after="0" w:line="240" w:lineRule="auto"/>
        <w:ind w:left="720" w:right="0" w:hanging="720"/>
        <w:rPr>
          <w:rFonts w:eastAsia="Times New Roman"/>
          <w:color w:val="auto"/>
          <w:sz w:val="22"/>
          <w:lang w:eastAsia="es-ES"/>
        </w:rPr>
      </w:pPr>
    </w:p>
    <w:p w14:paraId="4F62CDBF" w14:textId="77777777" w:rsidR="00DA3D3A" w:rsidRPr="00DA3D3A" w:rsidRDefault="00DA3D3A" w:rsidP="00DA3D3A">
      <w:pPr>
        <w:numPr>
          <w:ilvl w:val="0"/>
          <w:numId w:val="3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 declaración de las partes sobre la orientación que recibieron por la persona facilitadora respecto al valor, alcance legal y las consecuencias del convenio.</w:t>
      </w:r>
    </w:p>
    <w:p w14:paraId="1C7C0B54"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DCB616B" w14:textId="77777777" w:rsidR="00DA3D3A" w:rsidRPr="00DA3D3A" w:rsidRDefault="00DA3D3A" w:rsidP="00DA3D3A">
      <w:pPr>
        <w:numPr>
          <w:ilvl w:val="0"/>
          <w:numId w:val="3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Las cláusulas que contengan las obligaciones de dar, hacer o no hacer a que se sujetarán las partes, así como la forma, tiempo y lugar de cumplimiento.</w:t>
      </w:r>
    </w:p>
    <w:p w14:paraId="5E651FC9"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8813AA8" w14:textId="77777777" w:rsidR="00DA3D3A" w:rsidRPr="00DA3D3A" w:rsidRDefault="00DA3D3A" w:rsidP="00DA3D3A">
      <w:pPr>
        <w:numPr>
          <w:ilvl w:val="0"/>
          <w:numId w:val="3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La fecha y firma autógrafa, electrónica avanzada o huella digital de cada una de las partes o de quien las representa. En caso de que una o más personas no sepan o no puedan firmar, sus huellas digitales sustituirán a las firmas y se acompañarán de copia simple o electrónica de la identificación oficial y el nombre de la persona o personas que hayan firmado a su ruego. </w:t>
      </w:r>
    </w:p>
    <w:p w14:paraId="40B43AAA"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D3B5A5B" w14:textId="77777777" w:rsidR="00DA3D3A" w:rsidRPr="00DA3D3A" w:rsidRDefault="00DA3D3A" w:rsidP="00DA3D3A">
      <w:pPr>
        <w:numPr>
          <w:ilvl w:val="0"/>
          <w:numId w:val="34"/>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En el caso de los convenios que versen sobre derechos de niñas, niños y adolescentes, además se deberá incorporar nombre y firma autógrafa o electrónica avanzada de la persona facultada por el Centro Público del que se trate para la validación del convenio, en términos de lo previsto en esta Ley.</w:t>
      </w:r>
    </w:p>
    <w:p w14:paraId="490643A7"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05E3B68" w14:textId="77777777" w:rsidR="00DA3D3A" w:rsidRPr="00DA3D3A" w:rsidRDefault="00DA3D3A" w:rsidP="00DA3D3A">
      <w:pPr>
        <w:numPr>
          <w:ilvl w:val="0"/>
          <w:numId w:val="34"/>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Los efectos del incumplimiento y las formas de obtener su cumplimiento en vía jurisdiccional.</w:t>
      </w:r>
    </w:p>
    <w:p w14:paraId="0A19C12D"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9149E43" w14:textId="77777777" w:rsidR="00DA3D3A" w:rsidRPr="00DA3D3A" w:rsidRDefault="00DA3D3A" w:rsidP="00DA3D3A">
      <w:pPr>
        <w:numPr>
          <w:ilvl w:val="0"/>
          <w:numId w:val="3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Nombre, número de certificación y firma autógrafa o electrónica avanzada de la persona facilitadora y, en su caso, la firma y cédula profesional de la persona licenciada en derecho o abogada de conformidad con lo dispuesto en esta Ley.</w:t>
      </w:r>
    </w:p>
    <w:p w14:paraId="47082BAF"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F80AD05" w14:textId="77777777" w:rsidR="00DA3D3A" w:rsidRPr="00DA3D3A" w:rsidRDefault="00DA3D3A" w:rsidP="00DA3D3A">
      <w:pPr>
        <w:numPr>
          <w:ilvl w:val="0"/>
          <w:numId w:val="34"/>
        </w:numPr>
        <w:spacing w:after="0" w:line="240" w:lineRule="auto"/>
        <w:ind w:right="0" w:hanging="720"/>
        <w:contextualSpacing/>
        <w:rPr>
          <w:rFonts w:eastAsia="Aptos"/>
          <w:b/>
          <w:color w:val="auto"/>
          <w:sz w:val="22"/>
          <w:lang w:eastAsia="en-US"/>
        </w:rPr>
      </w:pPr>
      <w:r w:rsidRPr="00DA3D3A">
        <w:rPr>
          <w:rFonts w:eastAsia="Aptos"/>
          <w:color w:val="auto"/>
          <w:sz w:val="22"/>
          <w:lang w:eastAsia="en-US"/>
        </w:rPr>
        <w:t>Los demás requisitos que establezcan la presente Ley, así como las leyes aplicables.</w:t>
      </w:r>
    </w:p>
    <w:p w14:paraId="267A677E" w14:textId="77777777" w:rsidR="00DA3D3A" w:rsidRPr="00DA3D3A" w:rsidRDefault="00DA3D3A" w:rsidP="00DA3D3A">
      <w:pPr>
        <w:spacing w:after="0" w:line="240" w:lineRule="auto"/>
        <w:ind w:left="0" w:right="0" w:firstLine="0"/>
        <w:rPr>
          <w:rFonts w:eastAsia="Aptos"/>
          <w:b/>
          <w:color w:val="auto"/>
          <w:sz w:val="22"/>
          <w:lang w:eastAsia="en-US"/>
        </w:rPr>
      </w:pPr>
    </w:p>
    <w:p w14:paraId="40E11BF9"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90.</w:t>
      </w:r>
      <w:r w:rsidRPr="00DA3D3A">
        <w:rPr>
          <w:rFonts w:eastAsia="Times New Roman"/>
          <w:color w:val="auto"/>
          <w:sz w:val="22"/>
          <w:lang w:eastAsia="es-ES"/>
        </w:rPr>
        <w:t xml:space="preserve"> Los convenios firmados ante persona facilitadora que no ejerza la profesión en derecho o abogacía podrán estar acompañados de la firma de una persona licenciada en derecho o abogada con cédula profesional expedida por autoridad facultada para ello, a efecto de que haga constar la revisión técnico-jurídica del mismo.</w:t>
      </w:r>
    </w:p>
    <w:p w14:paraId="16FAF913" w14:textId="77777777" w:rsidR="00DA3D3A" w:rsidRPr="00DA3D3A" w:rsidRDefault="00DA3D3A" w:rsidP="00DA3D3A">
      <w:pPr>
        <w:spacing w:after="0" w:line="240" w:lineRule="auto"/>
        <w:ind w:left="0" w:right="0" w:firstLine="288"/>
        <w:rPr>
          <w:rFonts w:eastAsia="Times New Roman"/>
          <w:color w:val="auto"/>
          <w:sz w:val="22"/>
          <w:lang w:eastAsia="es-ES"/>
        </w:rPr>
      </w:pPr>
    </w:p>
    <w:p w14:paraId="35320AAC"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lastRenderedPageBreak/>
        <w:t>De las nulidades, negligencias, faltas o defectos de procedencia en torno a derechos y obligaciones acordadas por las partes en el Convenio respectivo, responderá la persona facilitadora.</w:t>
      </w:r>
    </w:p>
    <w:p w14:paraId="5BD027DF" w14:textId="77777777" w:rsidR="00DA3D3A" w:rsidRPr="00DA3D3A" w:rsidRDefault="00DA3D3A" w:rsidP="00DA3D3A">
      <w:pPr>
        <w:spacing w:after="0" w:line="240" w:lineRule="auto"/>
        <w:ind w:left="0" w:right="0" w:firstLine="288"/>
        <w:rPr>
          <w:rFonts w:eastAsia="Times New Roman"/>
          <w:color w:val="auto"/>
          <w:sz w:val="22"/>
          <w:lang w:eastAsia="es-ES"/>
        </w:rPr>
      </w:pPr>
    </w:p>
    <w:p w14:paraId="5B96897A"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Lo anterior sin perjuicio de la revisión oficiosa que la autoridad competente realice ante el eventual incumplimiento o ejecución del Convenio respectivo.</w:t>
      </w:r>
    </w:p>
    <w:p w14:paraId="3924E3A3" w14:textId="77777777" w:rsidR="00DA3D3A" w:rsidRPr="00DA3D3A" w:rsidRDefault="00DA3D3A" w:rsidP="00DA3D3A">
      <w:pPr>
        <w:spacing w:after="0" w:line="240" w:lineRule="auto"/>
        <w:ind w:left="0" w:right="0" w:firstLine="0"/>
        <w:rPr>
          <w:rFonts w:eastAsia="Aptos"/>
          <w:b/>
          <w:color w:val="auto"/>
          <w:sz w:val="22"/>
          <w:lang w:eastAsia="en-US"/>
        </w:rPr>
      </w:pPr>
    </w:p>
    <w:p w14:paraId="573DC7A5"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91.</w:t>
      </w:r>
      <w:r w:rsidRPr="00DA3D3A">
        <w:rPr>
          <w:rFonts w:eastAsia="Times New Roman"/>
          <w:color w:val="auto"/>
          <w:sz w:val="22"/>
          <w:lang w:eastAsia="es-ES"/>
        </w:rPr>
        <w:t xml:space="preserve"> Concluido el mecanismo alternativo de solución de controversias, la persona facilitadora deberá dejar constancia electrónica o escrita del Convenio en el expediente de conformidad con las leyes de archivos que corresponda y expedirá en copia certificada un tanto para cada una de las partes.</w:t>
      </w:r>
    </w:p>
    <w:p w14:paraId="7820E033" w14:textId="77777777" w:rsidR="00DA3D3A" w:rsidRPr="00DA3D3A" w:rsidRDefault="00DA3D3A" w:rsidP="00DA3D3A">
      <w:pPr>
        <w:spacing w:after="0" w:line="240" w:lineRule="auto"/>
        <w:ind w:left="0" w:right="0" w:firstLine="0"/>
        <w:rPr>
          <w:rFonts w:eastAsia="Aptos"/>
          <w:b/>
          <w:color w:val="auto"/>
          <w:sz w:val="22"/>
          <w:lang w:eastAsia="en-US"/>
        </w:rPr>
      </w:pPr>
    </w:p>
    <w:p w14:paraId="20460DE0"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Sección Segunda</w:t>
      </w:r>
    </w:p>
    <w:p w14:paraId="3A8EFBE7"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 los Efectos del Convenio</w:t>
      </w:r>
    </w:p>
    <w:p w14:paraId="1A62A93B" w14:textId="77777777" w:rsidR="00DA3D3A" w:rsidRPr="00DA3D3A" w:rsidRDefault="00DA3D3A" w:rsidP="00DA3D3A">
      <w:pPr>
        <w:spacing w:after="0" w:line="240" w:lineRule="auto"/>
        <w:ind w:left="0" w:right="0" w:firstLine="0"/>
        <w:rPr>
          <w:rFonts w:eastAsia="Aptos"/>
          <w:b/>
          <w:color w:val="auto"/>
          <w:sz w:val="22"/>
          <w:lang w:eastAsia="en-US"/>
        </w:rPr>
      </w:pPr>
    </w:p>
    <w:p w14:paraId="56030DE1"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92.</w:t>
      </w:r>
      <w:r w:rsidRPr="00DA3D3A">
        <w:rPr>
          <w:rFonts w:eastAsia="Times New Roman"/>
          <w:color w:val="auto"/>
          <w:sz w:val="22"/>
          <w:lang w:eastAsia="es-ES"/>
        </w:rPr>
        <w:t xml:space="preserve"> Los convenios firmados por las partes y suscritos por las personas facilitadoras privadas, en los que se involucren derechos de niñas, niños y adolescentes, derechos de terceros, derechos de personas víctimas de violencia o personas que se encuentran en situación de vulnerabilidad, deberán además ser presentados ante el Centro Público de Mecanismos Alternativos de Solución de Controversias, para su revisión y validación, en los términos de esta Ley y demás que resulten aplicables.</w:t>
      </w:r>
    </w:p>
    <w:p w14:paraId="4E385B96" w14:textId="77777777" w:rsidR="00DA3D3A" w:rsidRPr="00DA3D3A" w:rsidRDefault="00DA3D3A" w:rsidP="00DA3D3A">
      <w:pPr>
        <w:spacing w:after="0" w:line="240" w:lineRule="auto"/>
        <w:ind w:left="0" w:right="0" w:firstLine="288"/>
        <w:rPr>
          <w:rFonts w:eastAsia="Times New Roman"/>
          <w:color w:val="auto"/>
          <w:sz w:val="22"/>
          <w:lang w:eastAsia="es-ES"/>
        </w:rPr>
      </w:pPr>
    </w:p>
    <w:p w14:paraId="631E6414"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Para los efectos de la validación prevista en el párrafo anterior, la Persona Titular del Centro Público de Mecanismos Alternativos de Solución de Controversias, tendrá un plazo máximo de treinta días hábiles, contados a partir del día siguiente a su recepción para pronunciarse sobre la validación.</w:t>
      </w:r>
    </w:p>
    <w:p w14:paraId="1FF24443" w14:textId="77777777" w:rsidR="00DA3D3A" w:rsidRPr="00DA3D3A" w:rsidRDefault="00DA3D3A" w:rsidP="00DA3D3A">
      <w:pPr>
        <w:spacing w:after="0" w:line="240" w:lineRule="auto"/>
        <w:ind w:left="0" w:right="0" w:firstLine="0"/>
        <w:rPr>
          <w:rFonts w:eastAsia="Aptos"/>
          <w:b/>
          <w:color w:val="auto"/>
          <w:sz w:val="22"/>
          <w:lang w:eastAsia="en-US"/>
        </w:rPr>
      </w:pPr>
    </w:p>
    <w:p w14:paraId="2C316E85"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93. </w:t>
      </w:r>
      <w:r w:rsidRPr="00DA3D3A">
        <w:rPr>
          <w:rFonts w:eastAsia="Times New Roman"/>
          <w:color w:val="auto"/>
          <w:sz w:val="22"/>
          <w:lang w:eastAsia="es-ES"/>
        </w:rPr>
        <w:t>Los convenios firmados por las partes y suscritos por la persona facilitadora, que cumplan con los principios establecidos en el artículo 8 y las obligaciones previstas en el artículo 28, a partir de su registro e inscripción en el Sistema Estatal de Convenios, tendrán efectos de cosa juzgada, de conformidad con lo dispuesto en esta Ley y las demás disposiciones aplicables en los respectivos ámbitos de competencia.</w:t>
      </w:r>
    </w:p>
    <w:p w14:paraId="7F69B649" w14:textId="77777777" w:rsidR="00DA3D3A" w:rsidRPr="00DA3D3A" w:rsidRDefault="00DA3D3A" w:rsidP="00DA3D3A">
      <w:pPr>
        <w:spacing w:after="0" w:line="240" w:lineRule="auto"/>
        <w:ind w:left="0" w:right="0" w:firstLine="288"/>
        <w:rPr>
          <w:rFonts w:eastAsia="Times New Roman"/>
          <w:color w:val="auto"/>
          <w:sz w:val="22"/>
          <w:lang w:eastAsia="es-ES"/>
        </w:rPr>
      </w:pPr>
    </w:p>
    <w:p w14:paraId="158303C9"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Los convenios y los actos que deriven de ellos deberán de cumplir con las obligaciones establecidas en la Ley Federal para la Prevención e Identificación de Operaciones con Recursos de Procedencia Ilícita.</w:t>
      </w:r>
    </w:p>
    <w:p w14:paraId="5E34F3D5" w14:textId="77777777" w:rsidR="00DA3D3A" w:rsidRPr="00DA3D3A" w:rsidRDefault="00DA3D3A" w:rsidP="00DA3D3A">
      <w:pPr>
        <w:spacing w:after="0" w:line="240" w:lineRule="auto"/>
        <w:ind w:left="0" w:right="0" w:firstLine="0"/>
        <w:rPr>
          <w:rFonts w:eastAsia="Aptos"/>
          <w:b/>
          <w:color w:val="auto"/>
          <w:sz w:val="22"/>
          <w:lang w:eastAsia="en-US"/>
        </w:rPr>
      </w:pPr>
    </w:p>
    <w:p w14:paraId="307B2CF6"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94.</w:t>
      </w:r>
      <w:r w:rsidRPr="00DA3D3A">
        <w:rPr>
          <w:rFonts w:eastAsia="Times New Roman"/>
          <w:color w:val="auto"/>
          <w:sz w:val="22"/>
          <w:lang w:eastAsia="es-ES"/>
        </w:rPr>
        <w:t xml:space="preserve"> Sólo por la manifiesta voluntad de las partes, cuando en el Convenio se acuerde un acto que conforme a la Ley deba constar en escritura pública, los convenios podrán ser anotados en el Registro Público de la Propiedad y del Comercio del Estado, de conformidad con las leyes aplicables. Los efectos de la anotación estarán limitados y quedarán sujetos al otorgamiento del instrumento acordado por las partes en el Convenio. La persona facilitadora por sí misma, no podrá hacer, ni ordenar ningún tipo de anotación, salvo autorización expresa de las partes así señalada en el Convenio. </w:t>
      </w:r>
    </w:p>
    <w:p w14:paraId="0078B981" w14:textId="77777777" w:rsidR="00DA3D3A" w:rsidRPr="00DA3D3A" w:rsidRDefault="00DA3D3A" w:rsidP="00DA3D3A">
      <w:pPr>
        <w:spacing w:after="0" w:line="240" w:lineRule="auto"/>
        <w:ind w:left="0" w:right="0" w:firstLine="288"/>
        <w:rPr>
          <w:rFonts w:eastAsia="Times New Roman"/>
          <w:color w:val="auto"/>
          <w:sz w:val="22"/>
          <w:lang w:eastAsia="es-ES"/>
        </w:rPr>
      </w:pPr>
    </w:p>
    <w:p w14:paraId="32713F10"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lastRenderedPageBreak/>
        <w:t>Tratándose de convenios donde se contemplen obligaciones de transmisión, constitución y modificación de derechos reales o garantías sobre inmuebles, se deberá cumplir para su validez, con los requisitos de forma que establezca la legislación estatal vigente.</w:t>
      </w:r>
    </w:p>
    <w:p w14:paraId="3D8D214E" w14:textId="77777777" w:rsidR="00DA3D3A" w:rsidRPr="00DA3D3A" w:rsidRDefault="00DA3D3A" w:rsidP="00DA3D3A">
      <w:pPr>
        <w:spacing w:after="0" w:line="240" w:lineRule="auto"/>
        <w:ind w:left="0" w:right="0" w:firstLine="0"/>
        <w:rPr>
          <w:rFonts w:eastAsia="Aptos"/>
          <w:b/>
          <w:color w:val="auto"/>
          <w:sz w:val="22"/>
          <w:lang w:eastAsia="en-US"/>
        </w:rPr>
      </w:pPr>
    </w:p>
    <w:p w14:paraId="6A43802B"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95.</w:t>
      </w:r>
      <w:r w:rsidRPr="00DA3D3A">
        <w:rPr>
          <w:rFonts w:eastAsia="Times New Roman"/>
          <w:color w:val="auto"/>
          <w:sz w:val="22"/>
          <w:lang w:eastAsia="es-ES"/>
        </w:rPr>
        <w:t xml:space="preserve"> Una vez que las partes se den por satisfechas de las obligaciones de dar, hacer o no hacer pactadas en el Convenio, solicitarán a la persona facilitadora, que informe al Registro Público de la Propiedad y de Comercio del Estado, en los términos previstos por las leyes que resulten aplicables, la cancelación de las anotaciones que en su caso se hayan realizado. La anotación quedará cancelada con el otorgamiento de la escritura convenida o al cumplirse el plazo de caducidad de las inscripciones que señalen las leyes aplicables. Los derechos y costos de los trámites correspondientes correrán por cuenta de las partes.</w:t>
      </w:r>
    </w:p>
    <w:p w14:paraId="3A98D713" w14:textId="77777777" w:rsidR="00DA3D3A" w:rsidRPr="00DA3D3A" w:rsidRDefault="00DA3D3A" w:rsidP="00DA3D3A">
      <w:pPr>
        <w:spacing w:after="0" w:line="240" w:lineRule="auto"/>
        <w:ind w:left="0" w:right="0" w:firstLine="288"/>
        <w:rPr>
          <w:rFonts w:eastAsia="Times New Roman"/>
          <w:color w:val="auto"/>
          <w:sz w:val="22"/>
          <w:lang w:eastAsia="es-ES"/>
        </w:rPr>
      </w:pPr>
    </w:p>
    <w:p w14:paraId="147FCB7F"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 xml:space="preserve">La anotación preventiva de los convenios derivados de los mecanismos alternativos de solución de controversias estará sujeta a caducidad, la cual no podrá exceder de tres años. </w:t>
      </w:r>
    </w:p>
    <w:p w14:paraId="05AE8794" w14:textId="77777777" w:rsidR="00DA3D3A" w:rsidRPr="00DA3D3A" w:rsidRDefault="00DA3D3A" w:rsidP="00DA3D3A">
      <w:pPr>
        <w:spacing w:after="0" w:line="240" w:lineRule="auto"/>
        <w:ind w:left="0" w:right="0" w:firstLine="0"/>
        <w:rPr>
          <w:rFonts w:eastAsia="Aptos"/>
          <w:b/>
          <w:color w:val="auto"/>
          <w:sz w:val="22"/>
          <w:lang w:eastAsia="en-US"/>
        </w:rPr>
      </w:pPr>
    </w:p>
    <w:p w14:paraId="1393F456"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96.</w:t>
      </w:r>
      <w:r w:rsidRPr="00DA3D3A">
        <w:rPr>
          <w:rFonts w:eastAsia="Times New Roman"/>
          <w:color w:val="auto"/>
          <w:sz w:val="22"/>
          <w:lang w:eastAsia="es-ES"/>
        </w:rPr>
        <w:t xml:space="preserve"> Únicamente los convenios que involucren la obligación de dar alimentos, siempre que la persona deudora alimentaria sea titular registral de un inmueble, podrán producir el cierre de registro, de conformidad con lo previsto por la legislación civil que corresponda.</w:t>
      </w:r>
    </w:p>
    <w:p w14:paraId="2E114A3B" w14:textId="77777777" w:rsidR="00DA3D3A" w:rsidRPr="00DA3D3A" w:rsidRDefault="00DA3D3A" w:rsidP="00DA3D3A">
      <w:pPr>
        <w:spacing w:after="0" w:line="240" w:lineRule="auto"/>
        <w:ind w:left="0" w:right="0" w:firstLine="288"/>
        <w:rPr>
          <w:rFonts w:eastAsia="Times New Roman"/>
          <w:color w:val="auto"/>
          <w:sz w:val="22"/>
          <w:lang w:eastAsia="es-ES"/>
        </w:rPr>
      </w:pPr>
    </w:p>
    <w:p w14:paraId="68597BBE"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En ningún otro caso operará el cierre de registro.</w:t>
      </w:r>
    </w:p>
    <w:p w14:paraId="4BED1EB6" w14:textId="77777777" w:rsidR="00DA3D3A" w:rsidRPr="00DA3D3A" w:rsidRDefault="00DA3D3A" w:rsidP="00DA3D3A">
      <w:pPr>
        <w:spacing w:after="0" w:line="240" w:lineRule="auto"/>
        <w:ind w:left="0" w:right="0" w:firstLine="288"/>
        <w:rPr>
          <w:rFonts w:eastAsia="Times New Roman"/>
          <w:color w:val="auto"/>
          <w:sz w:val="22"/>
          <w:lang w:eastAsia="es-ES"/>
        </w:rPr>
      </w:pPr>
    </w:p>
    <w:p w14:paraId="62BFFB2A"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Si se solicita el cierre de registro en fraude de acreedores, estos podrán solicitar la revocación de la medida ante autoridad jurisdiccional.</w:t>
      </w:r>
    </w:p>
    <w:p w14:paraId="7A136C4C" w14:textId="77777777" w:rsidR="00DA3D3A" w:rsidRPr="00DA3D3A" w:rsidRDefault="00DA3D3A" w:rsidP="00DA3D3A">
      <w:pPr>
        <w:spacing w:after="0" w:line="240" w:lineRule="auto"/>
        <w:ind w:left="0" w:right="0" w:firstLine="0"/>
        <w:rPr>
          <w:rFonts w:eastAsia="Aptos"/>
          <w:b/>
          <w:color w:val="auto"/>
          <w:sz w:val="22"/>
          <w:lang w:eastAsia="en-US"/>
        </w:rPr>
      </w:pPr>
    </w:p>
    <w:p w14:paraId="562E8AFB"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97.</w:t>
      </w:r>
      <w:r w:rsidRPr="00DA3D3A">
        <w:rPr>
          <w:rFonts w:eastAsia="Times New Roman"/>
          <w:color w:val="auto"/>
          <w:sz w:val="22"/>
          <w:lang w:eastAsia="es-ES"/>
        </w:rPr>
        <w:t xml:space="preserve"> En materia familiar los convenios podrán ser modificados cuando cambien las circunstancias que dieron origen a su suscripción, especialmente en materia de alimentos, únicamente respecto de su monto, forma o cancelación; guarda y custodia, y régimen de visitas y convivencias.</w:t>
      </w:r>
    </w:p>
    <w:p w14:paraId="5296A443" w14:textId="77777777" w:rsidR="00DA3D3A" w:rsidRPr="00DA3D3A" w:rsidRDefault="00DA3D3A" w:rsidP="00DA3D3A">
      <w:pPr>
        <w:spacing w:after="0" w:line="240" w:lineRule="auto"/>
        <w:ind w:left="0" w:right="0" w:firstLine="0"/>
        <w:rPr>
          <w:rFonts w:eastAsia="Aptos"/>
          <w:b/>
          <w:color w:val="auto"/>
          <w:sz w:val="22"/>
          <w:lang w:eastAsia="en-US"/>
        </w:rPr>
      </w:pPr>
    </w:p>
    <w:p w14:paraId="78287973"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98.</w:t>
      </w:r>
      <w:r w:rsidRPr="00DA3D3A">
        <w:rPr>
          <w:rFonts w:eastAsia="Times New Roman"/>
          <w:color w:val="auto"/>
          <w:sz w:val="22"/>
          <w:lang w:eastAsia="es-ES"/>
        </w:rPr>
        <w:t xml:space="preserve"> Si de la revisión a que se refieren los artículos 92 y 105 de esta Ley, se advierte que dicho Convenio no cumple con algún requisito de ley, se deberá prevenir a la persona facilitadora para que en el plazo máximo de diez días hábiles lo subsane.</w:t>
      </w:r>
    </w:p>
    <w:p w14:paraId="43C82C2F" w14:textId="77777777" w:rsidR="00DA3D3A" w:rsidRPr="00DA3D3A" w:rsidRDefault="00DA3D3A" w:rsidP="00DA3D3A">
      <w:pPr>
        <w:spacing w:after="0" w:line="240" w:lineRule="auto"/>
        <w:ind w:left="0" w:right="0" w:firstLine="288"/>
        <w:rPr>
          <w:rFonts w:eastAsia="Times New Roman"/>
          <w:color w:val="auto"/>
          <w:sz w:val="22"/>
          <w:lang w:eastAsia="es-ES"/>
        </w:rPr>
      </w:pPr>
    </w:p>
    <w:p w14:paraId="7153E734"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Transcurrido dicho plazo sin que se dé cumplimiento a lo anterior y sin que medie causa justificada, se prevendrá directamente a las partes para que se subsane directamente ante el Centro</w:t>
      </w:r>
      <w:r w:rsidRPr="00DA3D3A">
        <w:rPr>
          <w:rFonts w:eastAsia="Times New Roman"/>
          <w:b/>
          <w:color w:val="auto"/>
          <w:sz w:val="22"/>
          <w:lang w:eastAsia="es-ES"/>
        </w:rPr>
        <w:t xml:space="preserve"> </w:t>
      </w:r>
      <w:r w:rsidRPr="00DA3D3A">
        <w:rPr>
          <w:rFonts w:eastAsia="Times New Roman"/>
          <w:color w:val="auto"/>
          <w:sz w:val="22"/>
          <w:lang w:eastAsia="es-ES"/>
        </w:rPr>
        <w:t>en el que se originó el Convenio.</w:t>
      </w:r>
    </w:p>
    <w:p w14:paraId="3AD9B7D1" w14:textId="77777777" w:rsidR="00DA3D3A" w:rsidRPr="00DA3D3A" w:rsidRDefault="00DA3D3A" w:rsidP="00DA3D3A">
      <w:pPr>
        <w:spacing w:after="0" w:line="240" w:lineRule="auto"/>
        <w:ind w:left="0" w:right="0" w:firstLine="0"/>
        <w:rPr>
          <w:rFonts w:eastAsia="Aptos"/>
          <w:b/>
          <w:color w:val="auto"/>
          <w:sz w:val="22"/>
          <w:lang w:eastAsia="en-US"/>
        </w:rPr>
      </w:pPr>
    </w:p>
    <w:p w14:paraId="4D6DA591"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99.</w:t>
      </w:r>
      <w:r w:rsidRPr="00DA3D3A">
        <w:rPr>
          <w:rFonts w:eastAsia="Times New Roman"/>
          <w:color w:val="auto"/>
          <w:sz w:val="22"/>
          <w:lang w:eastAsia="es-ES"/>
        </w:rPr>
        <w:t xml:space="preserve"> En caso de no atenderse la prevención, se tendrá por no presentado el convenio, no se inscribirá en el Sistema Estatal de Convenios y en consecuencia no alcanzará el efecto de cosa juzgada. </w:t>
      </w:r>
    </w:p>
    <w:p w14:paraId="027580F3" w14:textId="77777777" w:rsidR="00DA3D3A" w:rsidRPr="00DA3D3A" w:rsidRDefault="00DA3D3A" w:rsidP="00DA3D3A">
      <w:pPr>
        <w:spacing w:after="0" w:line="240" w:lineRule="auto"/>
        <w:ind w:left="0" w:right="0" w:firstLine="0"/>
        <w:rPr>
          <w:rFonts w:eastAsia="Aptos"/>
          <w:b/>
          <w:color w:val="auto"/>
          <w:sz w:val="22"/>
          <w:lang w:eastAsia="en-US"/>
        </w:rPr>
      </w:pPr>
    </w:p>
    <w:p w14:paraId="70E09283"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100.</w:t>
      </w:r>
      <w:r w:rsidRPr="00DA3D3A">
        <w:rPr>
          <w:rFonts w:eastAsia="Times New Roman"/>
          <w:color w:val="auto"/>
          <w:sz w:val="22"/>
          <w:lang w:eastAsia="es-ES"/>
        </w:rPr>
        <w:t xml:space="preserve"> Una vez firmado el Convenio por las partes y suscrito por la persona facilitadora pública o privada, ésta deberá remitirlo, en un plazo máximo de diez días hábiles al Sistema Estatal de Convenios, para su inscripción.</w:t>
      </w:r>
    </w:p>
    <w:p w14:paraId="72619A2F" w14:textId="77777777" w:rsidR="00DA3D3A" w:rsidRPr="00DA3D3A" w:rsidRDefault="00DA3D3A" w:rsidP="00DA3D3A">
      <w:pPr>
        <w:spacing w:after="0" w:line="240" w:lineRule="auto"/>
        <w:ind w:left="0" w:right="0" w:firstLine="0"/>
        <w:rPr>
          <w:rFonts w:eastAsia="Aptos"/>
          <w:b/>
          <w:color w:val="auto"/>
          <w:sz w:val="22"/>
          <w:lang w:eastAsia="en-US"/>
        </w:rPr>
      </w:pPr>
    </w:p>
    <w:p w14:paraId="2564F1E4"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101.</w:t>
      </w:r>
      <w:r w:rsidRPr="00DA3D3A">
        <w:rPr>
          <w:rFonts w:eastAsia="Times New Roman"/>
          <w:color w:val="auto"/>
          <w:sz w:val="22"/>
          <w:lang w:eastAsia="es-ES"/>
        </w:rPr>
        <w:t xml:space="preserve"> El Sistema Estatal de Convenios que corresponda, contará con un plazo máximo de treinta días hábiles para inscribir y otorgar el número de registro al Convenio del que se trate. En caso contrario, el Convenio se tendrá por inscrito.</w:t>
      </w:r>
    </w:p>
    <w:p w14:paraId="2CA07233" w14:textId="77777777" w:rsidR="00DA3D3A" w:rsidRPr="00DA3D3A" w:rsidRDefault="00DA3D3A" w:rsidP="00DA3D3A">
      <w:pPr>
        <w:spacing w:after="0" w:line="240" w:lineRule="auto"/>
        <w:ind w:left="0" w:right="0" w:firstLine="0"/>
        <w:rPr>
          <w:rFonts w:eastAsia="Aptos"/>
          <w:b/>
          <w:color w:val="auto"/>
          <w:sz w:val="22"/>
          <w:lang w:eastAsia="en-US"/>
        </w:rPr>
      </w:pPr>
    </w:p>
    <w:p w14:paraId="2249D51D"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102. </w:t>
      </w:r>
      <w:r w:rsidRPr="00DA3D3A">
        <w:rPr>
          <w:rFonts w:eastAsia="Times New Roman"/>
          <w:color w:val="auto"/>
          <w:sz w:val="22"/>
          <w:lang w:eastAsia="es-ES"/>
        </w:rPr>
        <w:t>Los convenios registrados en otra entidad federativa serán ejecutables en el estado así como en cualquier otro, cuando se acredite que cumplen con los requisitos de fondo y forma establecidos en las disposiciones legales aplicables para tal efecto.</w:t>
      </w:r>
    </w:p>
    <w:p w14:paraId="05817110" w14:textId="77777777" w:rsidR="00DA3D3A" w:rsidRPr="00DA3D3A" w:rsidRDefault="00DA3D3A" w:rsidP="00DA3D3A">
      <w:pPr>
        <w:spacing w:after="0" w:line="240" w:lineRule="auto"/>
        <w:ind w:left="0" w:right="0" w:firstLine="0"/>
        <w:rPr>
          <w:rFonts w:eastAsia="Aptos"/>
          <w:b/>
          <w:color w:val="auto"/>
          <w:sz w:val="22"/>
          <w:lang w:eastAsia="en-US"/>
        </w:rPr>
      </w:pPr>
    </w:p>
    <w:p w14:paraId="51DB16C7"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Sección Tercera</w:t>
      </w:r>
    </w:p>
    <w:p w14:paraId="5D05B153"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Del Sistema Estatal de Convenios</w:t>
      </w:r>
    </w:p>
    <w:p w14:paraId="3E709F9C" w14:textId="77777777" w:rsidR="00DA3D3A" w:rsidRPr="00DA3D3A" w:rsidRDefault="00DA3D3A" w:rsidP="00DA3D3A">
      <w:pPr>
        <w:spacing w:after="0" w:line="240" w:lineRule="auto"/>
        <w:ind w:left="0" w:right="0" w:firstLine="0"/>
        <w:rPr>
          <w:rFonts w:eastAsia="Aptos"/>
          <w:b/>
          <w:color w:val="auto"/>
          <w:sz w:val="22"/>
          <w:lang w:eastAsia="en-US"/>
        </w:rPr>
      </w:pPr>
    </w:p>
    <w:p w14:paraId="01A7F114"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103.</w:t>
      </w:r>
      <w:r w:rsidRPr="00DA3D3A">
        <w:rPr>
          <w:rFonts w:eastAsia="Times New Roman"/>
          <w:color w:val="auto"/>
          <w:sz w:val="22"/>
          <w:lang w:eastAsia="es-ES"/>
        </w:rPr>
        <w:t xml:space="preserve"> El Centro Estatal de Solución de Controversias contará con un Sistema Estatal de Convenios, el cual contendrá la información relativa y los convenios que al efecto se hayan suscrito por las personas facilitadoras públicas y privadas.</w:t>
      </w:r>
    </w:p>
    <w:p w14:paraId="22D831BB" w14:textId="77777777" w:rsidR="00DA3D3A" w:rsidRPr="00DA3D3A" w:rsidRDefault="00DA3D3A" w:rsidP="00DA3D3A">
      <w:pPr>
        <w:spacing w:after="0" w:line="240" w:lineRule="auto"/>
        <w:ind w:left="0" w:right="0" w:firstLine="0"/>
        <w:rPr>
          <w:rFonts w:eastAsia="Aptos"/>
          <w:b/>
          <w:color w:val="auto"/>
          <w:sz w:val="22"/>
          <w:lang w:eastAsia="en-US"/>
        </w:rPr>
      </w:pPr>
    </w:p>
    <w:p w14:paraId="5AF8A5E1"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104.</w:t>
      </w:r>
      <w:r w:rsidRPr="00DA3D3A">
        <w:rPr>
          <w:rFonts w:eastAsia="Times New Roman"/>
          <w:color w:val="auto"/>
          <w:sz w:val="22"/>
          <w:lang w:eastAsia="es-ES"/>
        </w:rPr>
        <w:t xml:space="preserve"> El Sistema Estatal de Convenios, deberá prever el registro electrónico del Convenio y el estado que guarda su última actuación de conformidad con lo dispuesto por las leyes de transparencia y protección de datos personales. </w:t>
      </w:r>
    </w:p>
    <w:p w14:paraId="10009101" w14:textId="77777777" w:rsidR="00DA3D3A" w:rsidRPr="00DA3D3A" w:rsidRDefault="00DA3D3A" w:rsidP="00DA3D3A">
      <w:pPr>
        <w:spacing w:after="0" w:line="240" w:lineRule="auto"/>
        <w:ind w:left="0" w:right="0" w:firstLine="0"/>
        <w:rPr>
          <w:rFonts w:eastAsia="Aptos"/>
          <w:b/>
          <w:color w:val="auto"/>
          <w:sz w:val="22"/>
          <w:lang w:eastAsia="en-US"/>
        </w:rPr>
      </w:pPr>
    </w:p>
    <w:p w14:paraId="00C79082"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105.</w:t>
      </w:r>
      <w:r w:rsidRPr="00DA3D3A">
        <w:rPr>
          <w:rFonts w:eastAsia="Times New Roman"/>
          <w:color w:val="auto"/>
          <w:sz w:val="22"/>
          <w:lang w:eastAsia="es-ES"/>
        </w:rPr>
        <w:t xml:space="preserve"> La inscripción del Convenio en el Sistema Estatal de Convenios será efectiva una vez revisados por el Centro Estatal de Solución de Controversias los requisitos de forma, o bien los de fondo en los casos expresamente señalados en la presente Ley.</w:t>
      </w:r>
    </w:p>
    <w:p w14:paraId="02FF8719" w14:textId="77777777" w:rsidR="00DA3D3A" w:rsidRPr="00DA3D3A" w:rsidRDefault="00DA3D3A" w:rsidP="00DA3D3A">
      <w:pPr>
        <w:spacing w:after="0" w:line="240" w:lineRule="auto"/>
        <w:ind w:left="0" w:right="0" w:firstLine="0"/>
        <w:rPr>
          <w:rFonts w:eastAsia="Aptos"/>
          <w:b/>
          <w:color w:val="auto"/>
          <w:sz w:val="22"/>
          <w:lang w:eastAsia="en-US"/>
        </w:rPr>
      </w:pPr>
    </w:p>
    <w:p w14:paraId="1FEE8295"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106.</w:t>
      </w:r>
      <w:r w:rsidRPr="00DA3D3A">
        <w:rPr>
          <w:rFonts w:eastAsia="Times New Roman"/>
          <w:color w:val="auto"/>
          <w:sz w:val="22"/>
          <w:lang w:eastAsia="es-ES"/>
        </w:rPr>
        <w:t xml:space="preserve"> En los casos en los que transcurrido el plazo máximo de treinta días hábiles, los convenios no fueren inscritos en el Sistema Estatal de Convenios o devueltos para las rectificaciones que corresponda, la persona facilitadora podrá solicitar su inscripción directa.</w:t>
      </w:r>
    </w:p>
    <w:p w14:paraId="1C144B75" w14:textId="77777777" w:rsidR="00DA3D3A" w:rsidRPr="00DA3D3A" w:rsidRDefault="00DA3D3A" w:rsidP="00DA3D3A">
      <w:pPr>
        <w:spacing w:after="0" w:line="240" w:lineRule="auto"/>
        <w:ind w:left="0" w:right="0" w:firstLine="288"/>
        <w:rPr>
          <w:rFonts w:eastAsia="Times New Roman"/>
          <w:color w:val="auto"/>
          <w:sz w:val="22"/>
          <w:lang w:eastAsia="es-ES"/>
        </w:rPr>
      </w:pPr>
    </w:p>
    <w:p w14:paraId="519F90F8"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Ante dicha omisión, se procederá de conformidad con la Ley de Responsabilidades Administrativas de Estado de Yucatán y demás que resulten aplicables.</w:t>
      </w:r>
    </w:p>
    <w:p w14:paraId="71896AE5" w14:textId="77777777" w:rsidR="00DA3D3A" w:rsidRPr="00DA3D3A" w:rsidRDefault="00DA3D3A" w:rsidP="00DA3D3A">
      <w:pPr>
        <w:spacing w:after="0" w:line="240" w:lineRule="auto"/>
        <w:ind w:left="0" w:right="0" w:firstLine="0"/>
        <w:rPr>
          <w:rFonts w:eastAsia="Aptos"/>
          <w:b/>
          <w:color w:val="auto"/>
          <w:sz w:val="22"/>
          <w:lang w:eastAsia="en-US"/>
        </w:rPr>
      </w:pPr>
    </w:p>
    <w:p w14:paraId="3FD6D1D2"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107.</w:t>
      </w:r>
      <w:r w:rsidRPr="00DA3D3A">
        <w:rPr>
          <w:rFonts w:eastAsia="Times New Roman"/>
          <w:color w:val="auto"/>
          <w:sz w:val="22"/>
          <w:lang w:eastAsia="es-ES"/>
        </w:rPr>
        <w:t xml:space="preserve"> La información contenida en el Sistema Estatal de Convenios y en el Registro Estatal de Personas Facilitadoras, será tratada de conformidad con lo dispuesto en las leyes en materia de transparencia y protección de datos personales.</w:t>
      </w:r>
    </w:p>
    <w:p w14:paraId="2F3C3E3B" w14:textId="77777777" w:rsidR="00DA3D3A" w:rsidRPr="00DA3D3A" w:rsidRDefault="00DA3D3A" w:rsidP="00DA3D3A">
      <w:pPr>
        <w:spacing w:after="0" w:line="240" w:lineRule="auto"/>
        <w:ind w:left="0" w:right="0" w:firstLine="0"/>
        <w:rPr>
          <w:rFonts w:eastAsia="Aptos"/>
          <w:b/>
          <w:color w:val="auto"/>
          <w:sz w:val="22"/>
          <w:lang w:eastAsia="en-US"/>
        </w:rPr>
      </w:pPr>
    </w:p>
    <w:p w14:paraId="352C2837"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Sección Cuarta</w:t>
      </w:r>
    </w:p>
    <w:p w14:paraId="7A0F8418"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Del Sistema Estatal de Información de Convenios</w:t>
      </w:r>
    </w:p>
    <w:p w14:paraId="404B7CD0" w14:textId="77777777" w:rsidR="00DA3D3A" w:rsidRPr="00DA3D3A" w:rsidRDefault="00DA3D3A" w:rsidP="00DA3D3A">
      <w:pPr>
        <w:spacing w:after="0" w:line="240" w:lineRule="auto"/>
        <w:ind w:left="0" w:right="0" w:firstLine="0"/>
        <w:rPr>
          <w:rFonts w:eastAsia="Aptos"/>
          <w:b/>
          <w:color w:val="auto"/>
          <w:sz w:val="22"/>
          <w:lang w:eastAsia="en-US"/>
        </w:rPr>
      </w:pPr>
    </w:p>
    <w:p w14:paraId="2B000736"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108.</w:t>
      </w:r>
      <w:r w:rsidRPr="00DA3D3A">
        <w:rPr>
          <w:rFonts w:eastAsia="Times New Roman"/>
          <w:color w:val="auto"/>
          <w:sz w:val="22"/>
          <w:lang w:eastAsia="es-ES"/>
        </w:rPr>
        <w:t xml:space="preserve"> El Sistema Estatal de Información de Convenios, se encontrará disponible para su consulta a través de la página oficial del Poder Judicial del Estado de Yucatán, de conformidad con lo dispuesto por las leyes en materia de transparencia y protección de datos personales.</w:t>
      </w:r>
    </w:p>
    <w:p w14:paraId="3B217FAE" w14:textId="77777777" w:rsidR="00DA3D3A" w:rsidRPr="00DA3D3A" w:rsidRDefault="00DA3D3A" w:rsidP="00DA3D3A">
      <w:pPr>
        <w:spacing w:after="0" w:line="240" w:lineRule="auto"/>
        <w:ind w:left="0" w:right="0" w:firstLine="0"/>
        <w:rPr>
          <w:rFonts w:eastAsia="Aptos"/>
          <w:b/>
          <w:color w:val="auto"/>
          <w:sz w:val="22"/>
          <w:lang w:eastAsia="en-US"/>
        </w:rPr>
      </w:pPr>
    </w:p>
    <w:p w14:paraId="0F2C009E"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Artículo 109.</w:t>
      </w:r>
      <w:r w:rsidRPr="00DA3D3A">
        <w:rPr>
          <w:rFonts w:eastAsia="Times New Roman"/>
          <w:color w:val="auto"/>
          <w:sz w:val="22"/>
          <w:lang w:eastAsia="es-ES"/>
        </w:rPr>
        <w:t xml:space="preserve"> El Sistema Estatal de Información de Convenios deberá contener, al menos, la siguiente información: </w:t>
      </w:r>
    </w:p>
    <w:p w14:paraId="26206F0A"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45508A9B" w14:textId="77777777" w:rsidR="00DA3D3A" w:rsidRPr="00DA3D3A" w:rsidRDefault="00DA3D3A" w:rsidP="00DA3D3A">
      <w:pPr>
        <w:numPr>
          <w:ilvl w:val="0"/>
          <w:numId w:val="3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Número de registro.</w:t>
      </w:r>
    </w:p>
    <w:p w14:paraId="3DE22A16"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875564D" w14:textId="77777777" w:rsidR="00DA3D3A" w:rsidRPr="00DA3D3A" w:rsidRDefault="00DA3D3A" w:rsidP="00DA3D3A">
      <w:pPr>
        <w:numPr>
          <w:ilvl w:val="0"/>
          <w:numId w:val="3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Nombre y número de certificación de la persona facilitadora.</w:t>
      </w:r>
    </w:p>
    <w:p w14:paraId="387C8650"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C3989B3" w14:textId="77777777" w:rsidR="00DA3D3A" w:rsidRPr="00DA3D3A" w:rsidRDefault="00DA3D3A" w:rsidP="00DA3D3A">
      <w:pPr>
        <w:numPr>
          <w:ilvl w:val="0"/>
          <w:numId w:val="3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Municipio en el que se celebró.</w:t>
      </w:r>
    </w:p>
    <w:p w14:paraId="66645B50"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30FEA40" w14:textId="77777777" w:rsidR="00DA3D3A" w:rsidRPr="00DA3D3A" w:rsidRDefault="00DA3D3A" w:rsidP="00DA3D3A">
      <w:pPr>
        <w:numPr>
          <w:ilvl w:val="0"/>
          <w:numId w:val="3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Materia.</w:t>
      </w:r>
    </w:p>
    <w:p w14:paraId="049A5918"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05897E8" w14:textId="77777777" w:rsidR="00DA3D3A" w:rsidRPr="00DA3D3A" w:rsidRDefault="00DA3D3A" w:rsidP="00DA3D3A">
      <w:pPr>
        <w:numPr>
          <w:ilvl w:val="0"/>
          <w:numId w:val="35"/>
        </w:numPr>
        <w:spacing w:after="0" w:line="240" w:lineRule="auto"/>
        <w:ind w:right="0" w:hanging="720"/>
        <w:contextualSpacing/>
        <w:rPr>
          <w:rFonts w:eastAsia="Aptos"/>
          <w:b/>
          <w:color w:val="auto"/>
          <w:sz w:val="22"/>
          <w:lang w:eastAsia="en-US"/>
        </w:rPr>
      </w:pPr>
      <w:r w:rsidRPr="00DA3D3A">
        <w:rPr>
          <w:rFonts w:eastAsia="Aptos"/>
          <w:color w:val="auto"/>
          <w:sz w:val="22"/>
          <w:lang w:eastAsia="en-US"/>
        </w:rPr>
        <w:t>El estado que guarda la última actuación en el convenio.</w:t>
      </w:r>
    </w:p>
    <w:p w14:paraId="51C85CDF" w14:textId="77777777" w:rsidR="00DA3D3A" w:rsidRPr="00DA3D3A" w:rsidRDefault="00DA3D3A" w:rsidP="00DA3D3A">
      <w:pPr>
        <w:spacing w:after="0" w:line="240" w:lineRule="auto"/>
        <w:ind w:left="0" w:right="0" w:firstLine="0"/>
        <w:rPr>
          <w:rFonts w:eastAsia="Aptos"/>
          <w:b/>
          <w:color w:val="auto"/>
          <w:sz w:val="22"/>
          <w:lang w:eastAsia="en-US"/>
        </w:rPr>
      </w:pPr>
    </w:p>
    <w:p w14:paraId="0E9FBCB1"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Capítulo IX</w:t>
      </w:r>
    </w:p>
    <w:p w14:paraId="21169870" w14:textId="77777777" w:rsidR="00DA3D3A" w:rsidRPr="00DA3D3A" w:rsidRDefault="00DA3D3A" w:rsidP="00DA3D3A">
      <w:pPr>
        <w:spacing w:after="0" w:line="240" w:lineRule="auto"/>
        <w:ind w:left="0" w:right="0" w:firstLine="0"/>
        <w:jc w:val="center"/>
        <w:rPr>
          <w:rFonts w:eastAsia="Times New Roman"/>
          <w:b/>
          <w:color w:val="auto"/>
          <w:sz w:val="22"/>
          <w:lang w:eastAsia="es-ES"/>
        </w:rPr>
      </w:pPr>
      <w:r w:rsidRPr="00DA3D3A">
        <w:rPr>
          <w:rFonts w:eastAsia="Times New Roman"/>
          <w:b/>
          <w:color w:val="auto"/>
          <w:sz w:val="22"/>
          <w:lang w:eastAsia="es-ES"/>
        </w:rPr>
        <w:t xml:space="preserve">Centro Estatal de Mecanismos Alternativos de Solución de Controversias en materia de Justicia Administrativa </w:t>
      </w:r>
    </w:p>
    <w:p w14:paraId="7AE2B4C2" w14:textId="77777777" w:rsidR="00DA3D3A" w:rsidRPr="00DA3D3A" w:rsidRDefault="00DA3D3A" w:rsidP="00DA3D3A">
      <w:pPr>
        <w:spacing w:after="0" w:line="240" w:lineRule="auto"/>
        <w:ind w:left="0" w:right="0" w:firstLine="0"/>
        <w:jc w:val="center"/>
        <w:rPr>
          <w:rFonts w:eastAsia="Times New Roman"/>
          <w:b/>
          <w:color w:val="auto"/>
          <w:sz w:val="22"/>
          <w:lang w:eastAsia="es-ES"/>
        </w:rPr>
      </w:pPr>
    </w:p>
    <w:p w14:paraId="663D7FE5"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Sección Primera</w:t>
      </w:r>
    </w:p>
    <w:p w14:paraId="60605320"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De los Mecanismos Alternativos de Solución de Controversias en el ámbito administrativo</w:t>
      </w:r>
    </w:p>
    <w:p w14:paraId="6A61D1C8" w14:textId="77777777" w:rsidR="00DA3D3A" w:rsidRPr="00DA3D3A" w:rsidRDefault="00DA3D3A" w:rsidP="00DA3D3A">
      <w:pPr>
        <w:spacing w:after="0" w:line="240" w:lineRule="auto"/>
        <w:ind w:left="0" w:right="0" w:firstLine="0"/>
        <w:jc w:val="center"/>
        <w:rPr>
          <w:rFonts w:eastAsia="Aptos"/>
          <w:b/>
          <w:color w:val="auto"/>
          <w:sz w:val="22"/>
          <w:lang w:eastAsia="en-US"/>
        </w:rPr>
      </w:pPr>
    </w:p>
    <w:p w14:paraId="45B9D9B8" w14:textId="77777777" w:rsidR="00DA3D3A" w:rsidRPr="00DA3D3A" w:rsidRDefault="00DA3D3A" w:rsidP="00DA3D3A">
      <w:pPr>
        <w:spacing w:after="0" w:line="240" w:lineRule="auto"/>
        <w:ind w:left="0" w:right="0" w:firstLine="0"/>
        <w:rPr>
          <w:rFonts w:eastAsia="Times New Roman"/>
          <w:b/>
          <w:color w:val="auto"/>
          <w:sz w:val="22"/>
          <w:lang w:eastAsia="es-ES"/>
        </w:rPr>
      </w:pPr>
      <w:r w:rsidRPr="00DA3D3A">
        <w:rPr>
          <w:rFonts w:eastAsia="Times New Roman"/>
          <w:b/>
          <w:color w:val="auto"/>
          <w:sz w:val="22"/>
          <w:lang w:eastAsia="es-ES"/>
        </w:rPr>
        <w:t xml:space="preserve">Artículo 110. </w:t>
      </w:r>
      <w:r w:rsidRPr="00DA3D3A">
        <w:rPr>
          <w:rFonts w:eastAsia="Times New Roman"/>
          <w:color w:val="auto"/>
          <w:sz w:val="22"/>
          <w:lang w:eastAsia="es-ES"/>
        </w:rPr>
        <w:t>Los mecanismos alternativos de solución de controversias a que se refiere este Capítulo son aplicables:</w:t>
      </w:r>
    </w:p>
    <w:p w14:paraId="05E24F8C"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56127052" w14:textId="77777777" w:rsidR="00DA3D3A" w:rsidRPr="00DA3D3A" w:rsidRDefault="00DA3D3A" w:rsidP="00DA3D3A">
      <w:pPr>
        <w:numPr>
          <w:ilvl w:val="0"/>
          <w:numId w:val="36"/>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En sede administrativa, conforme a esta Ley y las leyes de la materia, o ante el Centro Estatal de Centro Estatal de Mecanismos Alternativos de Solución de Controversias en materia de Justicia Administrativa, antes o durante la tramitación de los procedimientos administrativos, que se encuentren pendientes de solución.</w:t>
      </w:r>
    </w:p>
    <w:p w14:paraId="1C6BD80D"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704C3187" w14:textId="77777777" w:rsidR="00DA3D3A" w:rsidRPr="00DA3D3A" w:rsidRDefault="00DA3D3A" w:rsidP="00DA3D3A">
      <w:pPr>
        <w:numPr>
          <w:ilvl w:val="0"/>
          <w:numId w:val="36"/>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Durante la sustanciación de los procedimientos en materia de justicia administrativa, o en ejecución de sentencias, con las condiciones y límites que establece esta Ley y demás disposiciones aplicables. </w:t>
      </w:r>
    </w:p>
    <w:p w14:paraId="3614FAD6" w14:textId="77777777" w:rsidR="00DA3D3A" w:rsidRPr="00DA3D3A" w:rsidRDefault="00DA3D3A" w:rsidP="00DA3D3A">
      <w:pPr>
        <w:spacing w:after="0" w:line="240" w:lineRule="auto"/>
        <w:ind w:left="0" w:right="0" w:firstLine="288"/>
        <w:rPr>
          <w:rFonts w:eastAsia="Times New Roman"/>
          <w:color w:val="auto"/>
          <w:sz w:val="22"/>
          <w:lang w:eastAsia="es-ES"/>
        </w:rPr>
      </w:pPr>
    </w:p>
    <w:p w14:paraId="5DE7A1B5"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En todos los casos se determinará la procedencia de la aplicación de los mecanismos alternativos de solución de controversias considerando:</w:t>
      </w:r>
    </w:p>
    <w:p w14:paraId="1A337EEA"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44988889" w14:textId="77777777" w:rsidR="00DA3D3A" w:rsidRPr="00DA3D3A" w:rsidRDefault="00DA3D3A" w:rsidP="00DA3D3A">
      <w:pPr>
        <w:numPr>
          <w:ilvl w:val="0"/>
          <w:numId w:val="3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Que la materia del conflicto o controversia sea susceptible de transacción.</w:t>
      </w:r>
    </w:p>
    <w:p w14:paraId="2ABACC15" w14:textId="77777777" w:rsidR="00DA3D3A" w:rsidRPr="00DA3D3A" w:rsidRDefault="00DA3D3A" w:rsidP="00DA3D3A">
      <w:pPr>
        <w:spacing w:after="0" w:line="240" w:lineRule="auto"/>
        <w:ind w:left="1282" w:right="0" w:hanging="720"/>
        <w:rPr>
          <w:rFonts w:eastAsia="Times New Roman"/>
          <w:b/>
          <w:color w:val="auto"/>
          <w:sz w:val="22"/>
          <w:lang w:eastAsia="es-ES"/>
        </w:rPr>
      </w:pPr>
    </w:p>
    <w:p w14:paraId="5B341313" w14:textId="77777777" w:rsidR="00DA3D3A" w:rsidRPr="00DA3D3A" w:rsidRDefault="00DA3D3A" w:rsidP="00DA3D3A">
      <w:pPr>
        <w:numPr>
          <w:ilvl w:val="0"/>
          <w:numId w:val="37"/>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Que la autoridad administrativa haya autorizado, mediante dictamen técnico-jurídico, la viabilidad de la participación del organismo administrativo o del órgano.</w:t>
      </w:r>
    </w:p>
    <w:p w14:paraId="77CCAABF" w14:textId="77777777" w:rsidR="00DA3D3A" w:rsidRPr="00DA3D3A" w:rsidRDefault="00DA3D3A" w:rsidP="00DA3D3A">
      <w:pPr>
        <w:spacing w:after="0" w:line="240" w:lineRule="auto"/>
        <w:ind w:left="0" w:right="0" w:firstLine="288"/>
        <w:rPr>
          <w:rFonts w:eastAsia="Times New Roman"/>
          <w:color w:val="auto"/>
          <w:sz w:val="22"/>
          <w:lang w:eastAsia="es-ES"/>
        </w:rPr>
      </w:pPr>
    </w:p>
    <w:p w14:paraId="01BF6258"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Para los efectos de esta Ley, se entiende por dictamen técnico-jurídico al documento debidamente fundado y motivado que contiene el análisis jurídico, sobre responsabilidades de servidores públicos y de viabilidad presupuestaria que determina la procedencia sobre la participación de un organismo en un mecanismo alternativo de solución de controversias.</w:t>
      </w:r>
    </w:p>
    <w:p w14:paraId="262C6E50" w14:textId="77777777" w:rsidR="00DA3D3A" w:rsidRPr="00DA3D3A" w:rsidRDefault="00DA3D3A" w:rsidP="00DA3D3A">
      <w:pPr>
        <w:spacing w:after="0" w:line="240" w:lineRule="auto"/>
        <w:ind w:left="0" w:right="0" w:firstLine="288"/>
        <w:rPr>
          <w:rFonts w:eastAsia="Times New Roman"/>
          <w:color w:val="auto"/>
          <w:sz w:val="22"/>
          <w:lang w:eastAsia="es-ES"/>
        </w:rPr>
      </w:pPr>
    </w:p>
    <w:p w14:paraId="1190AA37"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En ningún caso será aplicable el arbitraje en materia de justicia administrativa.</w:t>
      </w:r>
    </w:p>
    <w:p w14:paraId="75DEBE78" w14:textId="77777777" w:rsidR="00DA3D3A" w:rsidRPr="00DA3D3A" w:rsidRDefault="00DA3D3A" w:rsidP="00DA3D3A">
      <w:pPr>
        <w:spacing w:after="0" w:line="240" w:lineRule="auto"/>
        <w:ind w:left="0" w:right="0" w:firstLine="0"/>
        <w:rPr>
          <w:rFonts w:eastAsia="Aptos"/>
          <w:b/>
          <w:color w:val="auto"/>
          <w:sz w:val="22"/>
          <w:lang w:eastAsia="en-US"/>
        </w:rPr>
      </w:pPr>
    </w:p>
    <w:p w14:paraId="7D3DEE29" w14:textId="1F211095"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111. </w:t>
      </w:r>
      <w:r w:rsidRPr="00DA3D3A">
        <w:rPr>
          <w:rFonts w:eastAsia="Times New Roman"/>
          <w:color w:val="auto"/>
          <w:sz w:val="22"/>
          <w:lang w:eastAsia="es-ES"/>
        </w:rPr>
        <w:t xml:space="preserve">Las personas físicas o morales, los organismos integrantes de la Administración Pública Estatal, centralizada y paraestatal, así como los Organismos Constitucionales Autónomos </w:t>
      </w:r>
      <w:r w:rsidR="00891A3A">
        <w:rPr>
          <w:rFonts w:eastAsia="Times New Roman"/>
          <w:color w:val="auto"/>
          <w:sz w:val="22"/>
          <w:lang w:eastAsia="es-ES"/>
        </w:rPr>
        <w:t xml:space="preserve">y los Ayuntamientos </w:t>
      </w:r>
      <w:r w:rsidRPr="00DA3D3A">
        <w:rPr>
          <w:rFonts w:eastAsia="Times New Roman"/>
          <w:color w:val="auto"/>
          <w:sz w:val="22"/>
          <w:lang w:eastAsia="es-ES"/>
        </w:rPr>
        <w:t xml:space="preserve">podrán acudir a la aplicación de los mecanismos alternativos de solución de controversias, en los términos de esta Ley. </w:t>
      </w:r>
    </w:p>
    <w:p w14:paraId="4BE6A2BD" w14:textId="77777777" w:rsidR="00DA3D3A" w:rsidRPr="00DA3D3A" w:rsidRDefault="00DA3D3A" w:rsidP="00DA3D3A">
      <w:pPr>
        <w:spacing w:after="0" w:line="240" w:lineRule="auto"/>
        <w:ind w:left="0" w:right="0" w:firstLine="288"/>
        <w:rPr>
          <w:rFonts w:eastAsia="Times New Roman"/>
          <w:color w:val="auto"/>
          <w:sz w:val="22"/>
          <w:lang w:eastAsia="es-ES"/>
        </w:rPr>
      </w:pPr>
    </w:p>
    <w:p w14:paraId="69FE12A3"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Además de los Principios previstos en esta Ley, a los mecanismos alternativos de solución de controversias en materia administrativa le rigen los siguientes:</w:t>
      </w:r>
    </w:p>
    <w:p w14:paraId="531DD938"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3B2329A9" w14:textId="77777777" w:rsidR="00DA3D3A" w:rsidRPr="00DA3D3A" w:rsidRDefault="00DA3D3A" w:rsidP="00DA3D3A">
      <w:pPr>
        <w:numPr>
          <w:ilvl w:val="0"/>
          <w:numId w:val="38"/>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Confidencialidad.</w:t>
      </w:r>
      <w:r w:rsidRPr="00DA3D3A">
        <w:rPr>
          <w:rFonts w:eastAsia="Times New Roman"/>
          <w:color w:val="auto"/>
          <w:sz w:val="22"/>
          <w:lang w:eastAsia="es-ES"/>
        </w:rPr>
        <w:t xml:space="preserve"> Toda la información proporcionada durante la tramitación de los mecanismos alternativos de solución de controversias deberá conservar el carácter de confidencial y no podrá ser utilizada para motivar actos administrativos distintos del que les dio origen. </w:t>
      </w:r>
    </w:p>
    <w:p w14:paraId="4F021CF3"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F1D66FA" w14:textId="77777777" w:rsidR="00DA3D3A" w:rsidRPr="00DA3D3A" w:rsidRDefault="00DA3D3A" w:rsidP="00DA3D3A">
      <w:pPr>
        <w:numPr>
          <w:ilvl w:val="0"/>
          <w:numId w:val="38"/>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 xml:space="preserve">Eficiencia y eficacia. </w:t>
      </w:r>
      <w:r w:rsidRPr="00DA3D3A">
        <w:rPr>
          <w:rFonts w:eastAsia="Times New Roman"/>
          <w:color w:val="auto"/>
          <w:sz w:val="22"/>
          <w:lang w:eastAsia="es-ES"/>
        </w:rPr>
        <w:t>La tramitación de los mecanismos alternativos de solución de controversias deberá estar orientada a lograr la máxima satisfacción de las necesidades de las partes, así como del interés público, en consideración a las finalidades planteadas por el Plan Nacional de Desarrollo y las metas respectivas.</w:t>
      </w:r>
    </w:p>
    <w:p w14:paraId="46045059"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E8B43C5" w14:textId="77777777" w:rsidR="00DA3D3A" w:rsidRPr="00DA3D3A" w:rsidRDefault="00DA3D3A" w:rsidP="00DA3D3A">
      <w:pPr>
        <w:numPr>
          <w:ilvl w:val="0"/>
          <w:numId w:val="38"/>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Neutralidad.</w:t>
      </w:r>
      <w:r w:rsidRPr="00DA3D3A">
        <w:rPr>
          <w:rFonts w:eastAsia="Times New Roman"/>
          <w:color w:val="auto"/>
          <w:sz w:val="22"/>
          <w:lang w:eastAsia="es-ES"/>
        </w:rPr>
        <w:t xml:space="preserve"> Las personas facilitadoras que conduzcan los procedimientos de mecanismos alternativos de solución de controversias garantizarán en todo momento el trato neutro y libre de sesgos. Al efecto deberán acreditar la independencia orgánica, presupuestaria y técnica respecto del organismo que interviene como parte en el conflicto o controversia y no incurrir en ninguna de las causales para excusa previstas por esta Ley. </w:t>
      </w:r>
    </w:p>
    <w:p w14:paraId="2FB3A373"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992462D" w14:textId="77777777" w:rsidR="00DA3D3A" w:rsidRPr="00DA3D3A" w:rsidRDefault="00DA3D3A" w:rsidP="00DA3D3A">
      <w:pPr>
        <w:numPr>
          <w:ilvl w:val="0"/>
          <w:numId w:val="38"/>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Publicidad y transparencia.</w:t>
      </w:r>
      <w:r w:rsidRPr="00DA3D3A">
        <w:rPr>
          <w:rFonts w:eastAsia="Times New Roman"/>
          <w:color w:val="auto"/>
          <w:sz w:val="22"/>
          <w:lang w:eastAsia="es-ES"/>
        </w:rPr>
        <w:t xml:space="preserve"> Todos los acuerdos logrados mediante la tramitación de los mecanismos alternativos de solución de controversias, así como los convenios que deriven de ellos, serán tratados como información pública y se regirán conforme a los criterios de transparencia y Gobierno Abierto.</w:t>
      </w:r>
    </w:p>
    <w:p w14:paraId="1B9AE632"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07DC855" w14:textId="77777777" w:rsidR="00DA3D3A" w:rsidRPr="00DA3D3A" w:rsidRDefault="00DA3D3A" w:rsidP="00DA3D3A">
      <w:pPr>
        <w:numPr>
          <w:ilvl w:val="0"/>
          <w:numId w:val="38"/>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Justicia abierta.</w:t>
      </w:r>
      <w:r w:rsidRPr="00DA3D3A">
        <w:rPr>
          <w:rFonts w:eastAsia="Times New Roman"/>
          <w:color w:val="auto"/>
          <w:sz w:val="22"/>
          <w:lang w:eastAsia="es-ES"/>
        </w:rPr>
        <w:t xml:space="preserve"> Consiste en la aplicación de los principios de Gobierno Abierto: transparencia, participación social, colaboración y rendición de cuentas en la tramitación de los mecanismos alternativos de solución de controversias en la administración pública.</w:t>
      </w:r>
    </w:p>
    <w:p w14:paraId="147B3940"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65013F5" w14:textId="77777777" w:rsidR="00DA3D3A" w:rsidRPr="00DA3D3A" w:rsidRDefault="00DA3D3A" w:rsidP="00DA3D3A">
      <w:pPr>
        <w:numPr>
          <w:ilvl w:val="0"/>
          <w:numId w:val="38"/>
        </w:numPr>
        <w:spacing w:after="0" w:line="240" w:lineRule="auto"/>
        <w:ind w:right="0" w:hanging="720"/>
        <w:rPr>
          <w:rFonts w:eastAsia="Times New Roman"/>
          <w:color w:val="auto"/>
          <w:sz w:val="22"/>
          <w:lang w:eastAsia="es-ES"/>
        </w:rPr>
      </w:pPr>
      <w:r w:rsidRPr="00DA3D3A">
        <w:rPr>
          <w:rFonts w:eastAsia="Times New Roman"/>
          <w:b/>
          <w:color w:val="auto"/>
          <w:sz w:val="22"/>
          <w:lang w:eastAsia="es-ES"/>
        </w:rPr>
        <w:t>Voluntariedad.</w:t>
      </w:r>
      <w:r w:rsidRPr="00DA3D3A">
        <w:rPr>
          <w:rFonts w:eastAsia="Times New Roman"/>
          <w:color w:val="auto"/>
          <w:sz w:val="22"/>
          <w:lang w:eastAsia="es-ES"/>
        </w:rPr>
        <w:t xml:space="preserve"> Las partes deben concurrir de manera voluntaria y, tratándose de los organismos de la administración pública, dentro del ámbito de sus competencias. En los casos que las leyes aplicables ordenen la participación de la administración pública o de los Organismos Constitucionales Autónomos no se entenderá la obligación de alcanzar un acuerdo.</w:t>
      </w:r>
    </w:p>
    <w:p w14:paraId="591A7153" w14:textId="77777777" w:rsidR="00DA3D3A" w:rsidRPr="00DA3D3A" w:rsidRDefault="00DA3D3A" w:rsidP="00DA3D3A">
      <w:pPr>
        <w:spacing w:after="0" w:line="240" w:lineRule="auto"/>
        <w:ind w:left="0" w:right="0" w:firstLine="0"/>
        <w:rPr>
          <w:rFonts w:eastAsia="Aptos"/>
          <w:b/>
          <w:color w:val="auto"/>
          <w:sz w:val="22"/>
          <w:lang w:eastAsia="en-US"/>
        </w:rPr>
      </w:pPr>
    </w:p>
    <w:p w14:paraId="667A5664"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112. </w:t>
      </w:r>
      <w:r w:rsidRPr="00DA3D3A">
        <w:rPr>
          <w:rFonts w:eastAsia="Times New Roman"/>
          <w:color w:val="auto"/>
          <w:sz w:val="22"/>
          <w:lang w:eastAsia="es-ES"/>
        </w:rPr>
        <w:t>Es competencia del Tribunal de Justicia Administrativa del Estado de Yucatán lo siguiente:</w:t>
      </w:r>
    </w:p>
    <w:p w14:paraId="7E5120FA" w14:textId="77777777" w:rsidR="00DA3D3A" w:rsidRPr="00DA3D3A" w:rsidRDefault="00DA3D3A" w:rsidP="00DA3D3A">
      <w:pPr>
        <w:spacing w:after="0" w:line="240" w:lineRule="auto"/>
        <w:ind w:left="0" w:right="0" w:firstLine="288"/>
        <w:rPr>
          <w:rFonts w:eastAsia="Times New Roman"/>
          <w:b/>
          <w:color w:val="auto"/>
          <w:sz w:val="22"/>
          <w:lang w:eastAsia="es-ES"/>
        </w:rPr>
      </w:pPr>
    </w:p>
    <w:p w14:paraId="096B112F" w14:textId="77777777" w:rsidR="00DA3D3A" w:rsidRPr="00DA3D3A" w:rsidRDefault="00DA3D3A" w:rsidP="00DA3D3A">
      <w:pPr>
        <w:numPr>
          <w:ilvl w:val="0"/>
          <w:numId w:val="3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lastRenderedPageBreak/>
        <w:t>Impulsar, fomentar y difundir el uso de los mecanismos alternativos de solución de controversias como un componente del derecho fundamental de acceso a la justicia, bajo el principio de justicia abierta.</w:t>
      </w:r>
    </w:p>
    <w:p w14:paraId="6B7EDD03"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7CF1AAFB" w14:textId="77777777" w:rsidR="00DA3D3A" w:rsidRPr="00DA3D3A" w:rsidRDefault="00DA3D3A" w:rsidP="00DA3D3A">
      <w:pPr>
        <w:numPr>
          <w:ilvl w:val="0"/>
          <w:numId w:val="3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 creación del Centro Estatal de Mecanismos Alternativos de Solución de Controversias en materia de Justicia Administrativa.</w:t>
      </w:r>
    </w:p>
    <w:p w14:paraId="5E3958CA"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9103617" w14:textId="77777777" w:rsidR="00DA3D3A" w:rsidRPr="00DA3D3A" w:rsidRDefault="00DA3D3A" w:rsidP="00DA3D3A">
      <w:pPr>
        <w:numPr>
          <w:ilvl w:val="0"/>
          <w:numId w:val="3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Disponer la infraestructura y requerimientos tecnológicos necesarios para el trámite y prestación de los servicios de mecanismos alternativos de solución de controversias en materia administrativa, en la modalidad presencial o mediante tecnologías de la información y la comunicación.</w:t>
      </w:r>
    </w:p>
    <w:p w14:paraId="5DF80218"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E754896" w14:textId="77777777" w:rsidR="00DA3D3A" w:rsidRPr="00DA3D3A" w:rsidRDefault="00DA3D3A" w:rsidP="00DA3D3A">
      <w:pPr>
        <w:numPr>
          <w:ilvl w:val="0"/>
          <w:numId w:val="3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Habilitar áreas de atención al público y campañas de difusión.</w:t>
      </w:r>
    </w:p>
    <w:p w14:paraId="446E4B41"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649CF42" w14:textId="77777777" w:rsidR="00DA3D3A" w:rsidRPr="00DA3D3A" w:rsidRDefault="00DA3D3A" w:rsidP="00DA3D3A">
      <w:pPr>
        <w:numPr>
          <w:ilvl w:val="0"/>
          <w:numId w:val="3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En coordinación con el Consejo Nacional de Mecanismos Alternativos de Solución de Controversias en materia de Justicia Administrativa, podrá diseñar, y ejecutar programas de capacitación y actualización para las personas facilitadoras; celebrar convenios con instituciones de educación pública y privada para la impartición de cursos de capacitación orientados a la obtención de certificación de personas facilitadoras, de acuerdo con los Lineamientos emitidos para el efecto.</w:t>
      </w:r>
    </w:p>
    <w:p w14:paraId="68A0FE3A"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345DC74" w14:textId="77777777" w:rsidR="00DA3D3A" w:rsidRPr="00DA3D3A" w:rsidRDefault="00DA3D3A" w:rsidP="00DA3D3A">
      <w:pPr>
        <w:numPr>
          <w:ilvl w:val="0"/>
          <w:numId w:val="3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Evaluar, certificar, nombrar, supervisar y sancionar a las personas facilitadoras y personas titulares del </w:t>
      </w:r>
      <w:r w:rsidRPr="00DA3D3A">
        <w:rPr>
          <w:rFonts w:eastAsia="Times New Roman"/>
          <w:color w:val="auto"/>
          <w:sz w:val="22"/>
          <w:lang w:val="es-ES" w:eastAsia="es-ES"/>
        </w:rPr>
        <w:t>Centro Estatal de Mecanismos Alternativos de Solución de Controversias en materia de Justicia Administrativa</w:t>
      </w:r>
      <w:r w:rsidRPr="00DA3D3A">
        <w:rPr>
          <w:rFonts w:eastAsia="Times New Roman"/>
          <w:color w:val="auto"/>
          <w:sz w:val="22"/>
          <w:lang w:eastAsia="es-ES"/>
        </w:rPr>
        <w:t>.</w:t>
      </w:r>
    </w:p>
    <w:p w14:paraId="2A26F867" w14:textId="77777777" w:rsidR="00DA3D3A" w:rsidRPr="00DA3D3A" w:rsidRDefault="00DA3D3A" w:rsidP="00DA3D3A">
      <w:pPr>
        <w:spacing w:after="0" w:line="240" w:lineRule="auto"/>
        <w:ind w:left="0" w:right="0" w:hanging="720"/>
        <w:rPr>
          <w:rFonts w:eastAsia="Times New Roman"/>
          <w:b/>
          <w:color w:val="auto"/>
          <w:sz w:val="22"/>
          <w:lang w:eastAsia="es-ES"/>
        </w:rPr>
      </w:pPr>
    </w:p>
    <w:p w14:paraId="34144BFB" w14:textId="77777777" w:rsidR="00DA3D3A" w:rsidRPr="00DA3D3A" w:rsidRDefault="00DA3D3A" w:rsidP="00DA3D3A">
      <w:pPr>
        <w:numPr>
          <w:ilvl w:val="0"/>
          <w:numId w:val="3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Expedir lineamientos para la atención a los usuarios, proporcionar información sobre los mecanismos y los procedimientos, la recepción de solicitudes del servicio, tramitación de los procedimientos de mecanismos alternativos de solución de controversias en materia administrativa, con apego a los principios de esta Ley.</w:t>
      </w:r>
    </w:p>
    <w:p w14:paraId="09B3AE62"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4D35A30B" w14:textId="77777777" w:rsidR="00DA3D3A" w:rsidRPr="00DA3D3A" w:rsidRDefault="00DA3D3A" w:rsidP="00DA3D3A">
      <w:pPr>
        <w:numPr>
          <w:ilvl w:val="0"/>
          <w:numId w:val="39"/>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Crear y mantener actualizado el Registro de Personas Facilitadoras en el sitio web del </w:t>
      </w:r>
      <w:r w:rsidRPr="00DA3D3A">
        <w:rPr>
          <w:rFonts w:eastAsia="Times New Roman"/>
          <w:color w:val="auto"/>
          <w:sz w:val="22"/>
          <w:lang w:val="es-ES" w:eastAsia="es-ES"/>
        </w:rPr>
        <w:t>Tribunal de Justicia Administrativa del Estado de Yucatán</w:t>
      </w:r>
      <w:r w:rsidRPr="00DA3D3A">
        <w:rPr>
          <w:rFonts w:eastAsia="Times New Roman"/>
          <w:color w:val="auto"/>
          <w:sz w:val="22"/>
          <w:lang w:eastAsia="es-ES"/>
        </w:rPr>
        <w:t>.</w:t>
      </w:r>
    </w:p>
    <w:p w14:paraId="1DBCB4BD"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B6E8508" w14:textId="77777777" w:rsidR="00DA3D3A" w:rsidRPr="00DA3D3A" w:rsidRDefault="00DA3D3A" w:rsidP="00DA3D3A">
      <w:pPr>
        <w:numPr>
          <w:ilvl w:val="0"/>
          <w:numId w:val="39"/>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Otorgar, mediante aprobación de los convenios emanados de la aplicación de los mecanismos alternativos de solución de controversias, la calidad de cosa juzgada, de conformidad con la ley de la materia.</w:t>
      </w:r>
    </w:p>
    <w:p w14:paraId="09F283F6" w14:textId="77777777" w:rsidR="00DA3D3A" w:rsidRPr="00DA3D3A" w:rsidRDefault="00DA3D3A" w:rsidP="00DA3D3A">
      <w:pPr>
        <w:spacing w:after="0" w:line="240" w:lineRule="auto"/>
        <w:ind w:left="0" w:right="0" w:firstLine="0"/>
        <w:rPr>
          <w:rFonts w:eastAsia="Aptos"/>
          <w:b/>
          <w:color w:val="auto"/>
          <w:sz w:val="22"/>
          <w:lang w:eastAsia="en-US"/>
        </w:rPr>
      </w:pPr>
    </w:p>
    <w:p w14:paraId="37BD382E" w14:textId="390F9C7D"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113. </w:t>
      </w:r>
      <w:r w:rsidRPr="00DA3D3A">
        <w:rPr>
          <w:rFonts w:eastAsia="Times New Roman"/>
          <w:color w:val="auto"/>
          <w:sz w:val="22"/>
          <w:lang w:eastAsia="es-ES"/>
        </w:rPr>
        <w:t>En los casos que las leyes que regulan a la administración pública centralizada y descentralizada en el Estado de Yucatán, así como de los Órganos Constitucionales Autónomos</w:t>
      </w:r>
      <w:r w:rsidR="00891A3A">
        <w:rPr>
          <w:rFonts w:eastAsia="Times New Roman"/>
          <w:color w:val="auto"/>
          <w:sz w:val="22"/>
          <w:lang w:eastAsia="es-ES"/>
        </w:rPr>
        <w:t xml:space="preserve"> y de los Ayuntamientos</w:t>
      </w:r>
      <w:r w:rsidRPr="00DA3D3A">
        <w:rPr>
          <w:rFonts w:eastAsia="Times New Roman"/>
          <w:color w:val="auto"/>
          <w:sz w:val="22"/>
          <w:lang w:eastAsia="es-ES"/>
        </w:rPr>
        <w:t>, no prevean el trámite de mecanismos alternativos de solución de controversias, se estará a lo dispuesto en esta Ley o en la Ley General de Mecanismos Alternativos de Solución de Controversias.</w:t>
      </w:r>
    </w:p>
    <w:p w14:paraId="7120FEF2" w14:textId="77777777" w:rsidR="00DA3D3A" w:rsidRPr="00DA3D3A" w:rsidRDefault="00DA3D3A" w:rsidP="00DA3D3A">
      <w:pPr>
        <w:spacing w:after="0" w:line="240" w:lineRule="auto"/>
        <w:ind w:left="0" w:right="0" w:firstLine="288"/>
        <w:rPr>
          <w:rFonts w:eastAsia="Times New Roman"/>
          <w:color w:val="auto"/>
          <w:sz w:val="22"/>
          <w:lang w:eastAsia="es-ES"/>
        </w:rPr>
      </w:pPr>
    </w:p>
    <w:p w14:paraId="19E179A3"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 xml:space="preserve">Las partes que concurran por la administración pública centralizada y descentralizada, así como tratándose de los Órganos Constitucionales Autónomos, deberán acreditar ante el </w:t>
      </w:r>
      <w:r w:rsidRPr="00DA3D3A">
        <w:rPr>
          <w:rFonts w:eastAsia="Times New Roman"/>
          <w:color w:val="auto"/>
          <w:sz w:val="22"/>
          <w:lang w:eastAsia="es-ES"/>
        </w:rPr>
        <w:lastRenderedPageBreak/>
        <w:t>Centro Estatal de Mecanismos Alternativos de Solución de Controversias en materia de Justicia Administrativa su personalidad jurídica con facultades suficientes para transigir en los asuntos que corresponda.</w:t>
      </w:r>
    </w:p>
    <w:p w14:paraId="7A040F18" w14:textId="77777777" w:rsidR="00DA3D3A" w:rsidRPr="00DA3D3A" w:rsidRDefault="00DA3D3A" w:rsidP="00DA3D3A">
      <w:pPr>
        <w:spacing w:after="0" w:line="240" w:lineRule="auto"/>
        <w:ind w:left="0" w:right="0" w:firstLine="288"/>
        <w:rPr>
          <w:rFonts w:eastAsia="Times New Roman"/>
          <w:color w:val="auto"/>
          <w:sz w:val="22"/>
          <w:lang w:eastAsia="es-ES"/>
        </w:rPr>
      </w:pPr>
    </w:p>
    <w:p w14:paraId="08C4045B"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Las dependencias y entidades de la Administración Pública Estatal, así como los Órganos Constitucionales Autónomos, que ejerzan su competencia en aplicación de leyes en las que no se establezcan procedimientos especiales para la substanciación de mecanismos alternativos para la solución de controversias, podrán llevarlos a cabo ante el Centro Estatal de Mecanismos Alternativos de Solución de Controversias en materia de Justicia Administrativa, con el auxilio de las personas facilitadoras adscritas al mismo.</w:t>
      </w:r>
    </w:p>
    <w:p w14:paraId="62E7DB9E" w14:textId="77777777" w:rsidR="00DA3D3A" w:rsidRPr="00DA3D3A" w:rsidRDefault="00DA3D3A" w:rsidP="00DA3D3A">
      <w:pPr>
        <w:spacing w:after="0" w:line="240" w:lineRule="auto"/>
        <w:ind w:left="0" w:right="0" w:firstLine="0"/>
        <w:rPr>
          <w:rFonts w:eastAsia="Aptos"/>
          <w:b/>
          <w:color w:val="auto"/>
          <w:sz w:val="22"/>
          <w:lang w:eastAsia="en-US"/>
        </w:rPr>
      </w:pPr>
    </w:p>
    <w:p w14:paraId="73E11DF4"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Sección Segunda</w:t>
      </w:r>
    </w:p>
    <w:p w14:paraId="1E470684"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 las Personas Facilitadoras</w:t>
      </w:r>
    </w:p>
    <w:p w14:paraId="25D1A695" w14:textId="77777777" w:rsidR="00DA3D3A" w:rsidRPr="00DA3D3A" w:rsidRDefault="00DA3D3A" w:rsidP="00DA3D3A">
      <w:pPr>
        <w:spacing w:after="0" w:line="240" w:lineRule="auto"/>
        <w:ind w:left="0" w:right="0" w:firstLine="0"/>
        <w:rPr>
          <w:rFonts w:eastAsia="Aptos"/>
          <w:b/>
          <w:color w:val="auto"/>
          <w:sz w:val="22"/>
          <w:lang w:eastAsia="en-US"/>
        </w:rPr>
      </w:pPr>
    </w:p>
    <w:p w14:paraId="76F0778B" w14:textId="77777777" w:rsidR="00DA3D3A" w:rsidRPr="00DA3D3A" w:rsidRDefault="00DA3D3A" w:rsidP="00DA3D3A">
      <w:pPr>
        <w:spacing w:after="0" w:line="240" w:lineRule="auto"/>
        <w:ind w:left="0" w:right="0" w:firstLine="0"/>
        <w:rPr>
          <w:rFonts w:eastAsia="Times New Roman"/>
          <w:b/>
          <w:color w:val="auto"/>
          <w:sz w:val="22"/>
          <w:lang w:eastAsia="es-ES"/>
        </w:rPr>
      </w:pPr>
      <w:r w:rsidRPr="00DA3D3A">
        <w:rPr>
          <w:rFonts w:eastAsia="Times New Roman"/>
          <w:b/>
          <w:color w:val="auto"/>
          <w:sz w:val="22"/>
          <w:lang w:eastAsia="es-ES"/>
        </w:rPr>
        <w:t xml:space="preserve">Artículo 114. </w:t>
      </w:r>
      <w:r w:rsidRPr="00DA3D3A">
        <w:rPr>
          <w:rFonts w:eastAsia="Times New Roman"/>
          <w:color w:val="auto"/>
          <w:sz w:val="22"/>
          <w:lang w:eastAsia="es-ES"/>
        </w:rPr>
        <w:t>Son requisitos para las personas facilitadoras en materia administrativa:</w:t>
      </w:r>
    </w:p>
    <w:p w14:paraId="02271266" w14:textId="77777777" w:rsidR="00DA3D3A" w:rsidRPr="00DA3D3A" w:rsidRDefault="00DA3D3A" w:rsidP="00DA3D3A">
      <w:pPr>
        <w:spacing w:after="0" w:line="240" w:lineRule="auto"/>
        <w:ind w:left="720" w:right="0" w:hanging="432"/>
        <w:rPr>
          <w:rFonts w:eastAsia="Times New Roman"/>
          <w:b/>
          <w:color w:val="auto"/>
          <w:sz w:val="22"/>
          <w:lang w:eastAsia="es-ES"/>
        </w:rPr>
      </w:pPr>
    </w:p>
    <w:p w14:paraId="2FF9931F" w14:textId="77777777" w:rsidR="00DA3D3A" w:rsidRPr="00DA3D3A" w:rsidRDefault="00DA3D3A" w:rsidP="00DA3D3A">
      <w:pPr>
        <w:numPr>
          <w:ilvl w:val="0"/>
          <w:numId w:val="40"/>
        </w:numPr>
        <w:spacing w:after="0" w:line="240" w:lineRule="auto"/>
        <w:ind w:left="709" w:right="0"/>
        <w:rPr>
          <w:rFonts w:eastAsia="Times New Roman"/>
          <w:color w:val="auto"/>
          <w:sz w:val="22"/>
          <w:lang w:eastAsia="es-ES"/>
        </w:rPr>
      </w:pPr>
      <w:r w:rsidRPr="00DA3D3A">
        <w:rPr>
          <w:rFonts w:eastAsia="Times New Roman"/>
          <w:color w:val="auto"/>
          <w:sz w:val="22"/>
          <w:lang w:eastAsia="es-ES"/>
        </w:rPr>
        <w:t>Para las personas facilitadoras servidoras públicas:</w:t>
      </w:r>
    </w:p>
    <w:p w14:paraId="148DCB5B" w14:textId="77777777" w:rsidR="00DA3D3A" w:rsidRPr="00DA3D3A" w:rsidRDefault="00DA3D3A" w:rsidP="00DA3D3A">
      <w:pPr>
        <w:spacing w:after="0" w:line="240" w:lineRule="auto"/>
        <w:ind w:left="709" w:right="0" w:hanging="432"/>
        <w:rPr>
          <w:rFonts w:eastAsia="Times New Roman"/>
          <w:b/>
          <w:color w:val="auto"/>
          <w:sz w:val="22"/>
          <w:lang w:eastAsia="es-ES"/>
        </w:rPr>
      </w:pPr>
    </w:p>
    <w:p w14:paraId="1EBF2A4B" w14:textId="77777777" w:rsidR="00DA3D3A" w:rsidRPr="00DA3D3A" w:rsidRDefault="00DA3D3A" w:rsidP="00DA3D3A">
      <w:pPr>
        <w:numPr>
          <w:ilvl w:val="1"/>
          <w:numId w:val="12"/>
        </w:numPr>
        <w:spacing w:after="0" w:line="240" w:lineRule="auto"/>
        <w:ind w:left="1066" w:right="0"/>
        <w:rPr>
          <w:rFonts w:eastAsia="Times New Roman"/>
          <w:color w:val="auto"/>
          <w:sz w:val="22"/>
          <w:lang w:eastAsia="es-ES"/>
        </w:rPr>
      </w:pPr>
      <w:r w:rsidRPr="00DA3D3A">
        <w:rPr>
          <w:rFonts w:eastAsia="Times New Roman"/>
          <w:color w:val="auto"/>
          <w:sz w:val="22"/>
          <w:lang w:eastAsia="es-ES"/>
        </w:rPr>
        <w:t>Contar con nacionalidad mexicana;</w:t>
      </w:r>
    </w:p>
    <w:p w14:paraId="26C6369F" w14:textId="77777777" w:rsidR="00DA3D3A" w:rsidRPr="00DA3D3A" w:rsidRDefault="00DA3D3A" w:rsidP="00DA3D3A">
      <w:pPr>
        <w:spacing w:after="0" w:line="240" w:lineRule="auto"/>
        <w:ind w:left="1066" w:right="0" w:hanging="432"/>
        <w:rPr>
          <w:rFonts w:eastAsia="Times New Roman"/>
          <w:b/>
          <w:color w:val="auto"/>
          <w:sz w:val="22"/>
          <w:lang w:eastAsia="es-ES"/>
        </w:rPr>
      </w:pPr>
    </w:p>
    <w:p w14:paraId="1D2A2E28" w14:textId="77777777" w:rsidR="00DA3D3A" w:rsidRPr="00DA3D3A" w:rsidRDefault="00DA3D3A" w:rsidP="00DA3D3A">
      <w:pPr>
        <w:numPr>
          <w:ilvl w:val="1"/>
          <w:numId w:val="12"/>
        </w:numPr>
        <w:spacing w:after="0" w:line="240" w:lineRule="auto"/>
        <w:ind w:left="1066" w:right="0"/>
        <w:rPr>
          <w:rFonts w:eastAsia="Times New Roman"/>
          <w:color w:val="auto"/>
          <w:sz w:val="22"/>
          <w:lang w:eastAsia="es-ES"/>
        </w:rPr>
      </w:pPr>
      <w:r w:rsidRPr="00DA3D3A">
        <w:rPr>
          <w:rFonts w:eastAsia="Times New Roman"/>
          <w:color w:val="auto"/>
          <w:sz w:val="22"/>
          <w:lang w:eastAsia="es-ES"/>
        </w:rPr>
        <w:t>Realizar las capacitaciones requeridas por el Tribunal de Justicia Administrativa del Estado de Yucatán;</w:t>
      </w:r>
    </w:p>
    <w:p w14:paraId="76397770" w14:textId="77777777" w:rsidR="00DA3D3A" w:rsidRPr="00DA3D3A" w:rsidRDefault="00DA3D3A" w:rsidP="00DA3D3A">
      <w:pPr>
        <w:spacing w:after="0" w:line="240" w:lineRule="auto"/>
        <w:ind w:left="1066" w:right="0" w:firstLine="0"/>
        <w:rPr>
          <w:rFonts w:eastAsia="Times New Roman"/>
          <w:color w:val="auto"/>
          <w:sz w:val="22"/>
          <w:lang w:eastAsia="es-ES"/>
        </w:rPr>
      </w:pPr>
    </w:p>
    <w:p w14:paraId="15A80BC3" w14:textId="77777777" w:rsidR="00DA3D3A" w:rsidRPr="00DA3D3A" w:rsidRDefault="00DA3D3A" w:rsidP="00DA3D3A">
      <w:pPr>
        <w:numPr>
          <w:ilvl w:val="1"/>
          <w:numId w:val="12"/>
        </w:numPr>
        <w:spacing w:after="0" w:line="240" w:lineRule="auto"/>
        <w:ind w:left="1066" w:right="0"/>
        <w:rPr>
          <w:rFonts w:eastAsia="Times New Roman"/>
          <w:color w:val="auto"/>
          <w:sz w:val="22"/>
          <w:lang w:eastAsia="es-ES"/>
        </w:rPr>
      </w:pPr>
      <w:r w:rsidRPr="00DA3D3A">
        <w:rPr>
          <w:rFonts w:eastAsia="Times New Roman"/>
          <w:color w:val="auto"/>
          <w:sz w:val="22"/>
          <w:lang w:eastAsia="es-ES"/>
        </w:rPr>
        <w:t xml:space="preserve">Aprobar las evaluaciones requeridas por el Tribunal de Justicia Administrativa del Estado de Yucatán, y </w:t>
      </w:r>
    </w:p>
    <w:p w14:paraId="6AD7E5EB" w14:textId="77777777" w:rsidR="00DA3D3A" w:rsidRPr="00DA3D3A" w:rsidRDefault="00DA3D3A" w:rsidP="00DA3D3A">
      <w:pPr>
        <w:spacing w:after="0" w:line="240" w:lineRule="auto"/>
        <w:ind w:left="1066" w:right="0" w:hanging="432"/>
        <w:rPr>
          <w:rFonts w:eastAsia="Times New Roman"/>
          <w:b/>
          <w:color w:val="auto"/>
          <w:sz w:val="22"/>
          <w:lang w:eastAsia="es-ES"/>
        </w:rPr>
      </w:pPr>
    </w:p>
    <w:p w14:paraId="779C5D68" w14:textId="77777777" w:rsidR="00DA3D3A" w:rsidRPr="00DA3D3A" w:rsidRDefault="00DA3D3A" w:rsidP="00DA3D3A">
      <w:pPr>
        <w:numPr>
          <w:ilvl w:val="1"/>
          <w:numId w:val="12"/>
        </w:numPr>
        <w:spacing w:after="0" w:line="240" w:lineRule="auto"/>
        <w:ind w:left="1066" w:right="0"/>
        <w:rPr>
          <w:rFonts w:eastAsia="Times New Roman"/>
          <w:color w:val="auto"/>
          <w:sz w:val="22"/>
          <w:lang w:eastAsia="es-ES"/>
        </w:rPr>
      </w:pPr>
      <w:r w:rsidRPr="00DA3D3A">
        <w:rPr>
          <w:rFonts w:eastAsia="Times New Roman"/>
          <w:color w:val="auto"/>
          <w:sz w:val="22"/>
          <w:lang w:eastAsia="es-ES"/>
        </w:rPr>
        <w:t>No haber sido condenado por delitos de los señalados en el artículo 108 y 109 de la Constitución Política de los Estados Unidos Mexicanos.</w:t>
      </w:r>
    </w:p>
    <w:p w14:paraId="44B8547E" w14:textId="77777777" w:rsidR="00DA3D3A" w:rsidRPr="00DA3D3A" w:rsidRDefault="00DA3D3A" w:rsidP="00DA3D3A">
      <w:pPr>
        <w:spacing w:after="0" w:line="240" w:lineRule="auto"/>
        <w:ind w:left="709" w:right="0" w:hanging="432"/>
        <w:rPr>
          <w:rFonts w:eastAsia="Times New Roman"/>
          <w:b/>
          <w:color w:val="auto"/>
          <w:sz w:val="22"/>
          <w:lang w:eastAsia="es-ES"/>
        </w:rPr>
      </w:pPr>
    </w:p>
    <w:p w14:paraId="6E8E4D66" w14:textId="77777777" w:rsidR="00DA3D3A" w:rsidRPr="00DA3D3A" w:rsidRDefault="00DA3D3A" w:rsidP="00DA3D3A">
      <w:pPr>
        <w:numPr>
          <w:ilvl w:val="0"/>
          <w:numId w:val="40"/>
        </w:numPr>
        <w:spacing w:after="0" w:line="240" w:lineRule="auto"/>
        <w:ind w:left="709" w:right="0"/>
        <w:rPr>
          <w:rFonts w:eastAsia="Times New Roman"/>
          <w:color w:val="auto"/>
          <w:sz w:val="22"/>
          <w:lang w:eastAsia="es-ES"/>
        </w:rPr>
      </w:pPr>
      <w:r w:rsidRPr="00DA3D3A">
        <w:rPr>
          <w:rFonts w:eastAsia="Times New Roman"/>
          <w:color w:val="auto"/>
          <w:sz w:val="22"/>
          <w:lang w:eastAsia="es-ES"/>
        </w:rPr>
        <w:t>Para las personas facilitadoras del Tribunal de Justicia Administrativa del Estado de Yucatán, además de las previstas en el inciso anterior, será necesario contar con los requisitos para ocupar el cargo de persona secretaria de acuerdos, proyectista o equivalente, conforme a las leyes orgánicas aplicables;</w:t>
      </w:r>
    </w:p>
    <w:p w14:paraId="643C23E9" w14:textId="77777777" w:rsidR="00DA3D3A" w:rsidRPr="00DA3D3A" w:rsidRDefault="00DA3D3A" w:rsidP="00DA3D3A">
      <w:pPr>
        <w:spacing w:after="0" w:line="240" w:lineRule="auto"/>
        <w:ind w:left="709" w:right="0" w:hanging="432"/>
        <w:rPr>
          <w:rFonts w:eastAsia="Times New Roman"/>
          <w:b/>
          <w:color w:val="auto"/>
          <w:sz w:val="22"/>
          <w:lang w:eastAsia="es-ES"/>
        </w:rPr>
      </w:pPr>
    </w:p>
    <w:p w14:paraId="723A842C" w14:textId="77777777" w:rsidR="00DA3D3A" w:rsidRPr="00DA3D3A" w:rsidRDefault="00DA3D3A" w:rsidP="00DA3D3A">
      <w:pPr>
        <w:numPr>
          <w:ilvl w:val="0"/>
          <w:numId w:val="40"/>
        </w:numPr>
        <w:spacing w:after="0" w:line="240" w:lineRule="auto"/>
        <w:ind w:left="709" w:right="0"/>
        <w:rPr>
          <w:rFonts w:eastAsia="Times New Roman"/>
          <w:color w:val="auto"/>
          <w:sz w:val="22"/>
          <w:lang w:eastAsia="es-ES"/>
        </w:rPr>
      </w:pPr>
      <w:r w:rsidRPr="00DA3D3A">
        <w:rPr>
          <w:rFonts w:eastAsia="Times New Roman"/>
          <w:color w:val="auto"/>
          <w:sz w:val="22"/>
          <w:lang w:eastAsia="es-ES"/>
        </w:rPr>
        <w:t>Para las personas facilitadoras privadas que intervienen en mecanismos alternativos de solución de controversias en sede administrativa, serán aplicables las disposiciones del Capítulo IV</w:t>
      </w:r>
      <w:r w:rsidRPr="00DA3D3A">
        <w:rPr>
          <w:rFonts w:eastAsia="Aptos"/>
          <w:color w:val="auto"/>
          <w:sz w:val="22"/>
          <w:lang w:val="es-ES" w:eastAsia="en-US"/>
        </w:rPr>
        <w:t xml:space="preserve"> </w:t>
      </w:r>
      <w:r w:rsidRPr="00DA3D3A">
        <w:rPr>
          <w:rFonts w:eastAsia="Times New Roman"/>
          <w:color w:val="auto"/>
          <w:sz w:val="22"/>
          <w:lang w:eastAsia="es-ES"/>
        </w:rPr>
        <w:t>de la presente Ley.</w:t>
      </w:r>
    </w:p>
    <w:p w14:paraId="49ED86B7" w14:textId="77777777" w:rsidR="00DA3D3A" w:rsidRPr="00DA3D3A" w:rsidRDefault="00DA3D3A" w:rsidP="00DA3D3A">
      <w:pPr>
        <w:spacing w:after="0" w:line="240" w:lineRule="auto"/>
        <w:ind w:left="0" w:right="0" w:firstLine="0"/>
        <w:rPr>
          <w:rFonts w:eastAsia="Aptos"/>
          <w:b/>
          <w:color w:val="auto"/>
          <w:sz w:val="22"/>
          <w:lang w:eastAsia="en-US"/>
        </w:rPr>
      </w:pPr>
    </w:p>
    <w:p w14:paraId="385608B3"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115. </w:t>
      </w:r>
      <w:r w:rsidRPr="00DA3D3A">
        <w:rPr>
          <w:rFonts w:eastAsia="Times New Roman"/>
          <w:color w:val="auto"/>
          <w:sz w:val="22"/>
          <w:lang w:eastAsia="es-ES"/>
        </w:rPr>
        <w:t>Son obligaciones y deberes de las personas facilitadoras en materia administrativa:</w:t>
      </w:r>
    </w:p>
    <w:p w14:paraId="57989C48"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14B06D85" w14:textId="77777777" w:rsidR="00DA3D3A" w:rsidRPr="00DA3D3A" w:rsidRDefault="00DA3D3A" w:rsidP="00DA3D3A">
      <w:pPr>
        <w:numPr>
          <w:ilvl w:val="0"/>
          <w:numId w:val="4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Conducir el procedimiento con estricto apego a la ley, de manera imparcial y en observación a los principios aplicables.</w:t>
      </w:r>
    </w:p>
    <w:p w14:paraId="4F66485B"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1F29803" w14:textId="77777777" w:rsidR="00DA3D3A" w:rsidRPr="00DA3D3A" w:rsidRDefault="00DA3D3A" w:rsidP="00DA3D3A">
      <w:pPr>
        <w:numPr>
          <w:ilvl w:val="0"/>
          <w:numId w:val="4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lastRenderedPageBreak/>
        <w:t>Las señaladas por esta Ley en cuanto no se opongan a lo dispuesto por el presente Capítulo.</w:t>
      </w:r>
    </w:p>
    <w:p w14:paraId="72BE7378"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F60AE45" w14:textId="77777777" w:rsidR="00DA3D3A" w:rsidRPr="00DA3D3A" w:rsidRDefault="00DA3D3A" w:rsidP="00DA3D3A">
      <w:pPr>
        <w:numPr>
          <w:ilvl w:val="0"/>
          <w:numId w:val="4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Las señaladas por las Leyes, Reglamentos o Estatutos Orgánicos aplicables;</w:t>
      </w:r>
    </w:p>
    <w:p w14:paraId="0B0A414C"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377A4E0" w14:textId="77777777" w:rsidR="00DA3D3A" w:rsidRPr="00DA3D3A" w:rsidRDefault="00DA3D3A" w:rsidP="00DA3D3A">
      <w:pPr>
        <w:numPr>
          <w:ilvl w:val="0"/>
          <w:numId w:val="4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Las señaladas en el Código de Ética del Tribunal de Justicia Administrativa del Estado de Yucatán.</w:t>
      </w:r>
    </w:p>
    <w:p w14:paraId="3FFCFBEB"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7593857" w14:textId="77777777" w:rsidR="00DA3D3A" w:rsidRPr="00DA3D3A" w:rsidRDefault="00DA3D3A" w:rsidP="00DA3D3A">
      <w:pPr>
        <w:numPr>
          <w:ilvl w:val="0"/>
          <w:numId w:val="4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Formular requerimientos mediante el uso de medios telemáticos.</w:t>
      </w:r>
    </w:p>
    <w:p w14:paraId="64D356DE"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AB866C1" w14:textId="77777777" w:rsidR="00DA3D3A" w:rsidRPr="00DA3D3A" w:rsidRDefault="00DA3D3A" w:rsidP="00DA3D3A">
      <w:pPr>
        <w:numPr>
          <w:ilvl w:val="0"/>
          <w:numId w:val="41"/>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Las demás señaladas en las leyes aplicables.</w:t>
      </w:r>
    </w:p>
    <w:p w14:paraId="2F4AC75E" w14:textId="77777777" w:rsidR="00DA3D3A" w:rsidRPr="00DA3D3A" w:rsidRDefault="00DA3D3A" w:rsidP="00DA3D3A">
      <w:pPr>
        <w:spacing w:after="0" w:line="240" w:lineRule="auto"/>
        <w:ind w:left="0" w:right="0" w:firstLine="288"/>
        <w:rPr>
          <w:rFonts w:eastAsia="Times New Roman"/>
          <w:color w:val="auto"/>
          <w:sz w:val="22"/>
          <w:lang w:eastAsia="es-ES"/>
        </w:rPr>
      </w:pPr>
    </w:p>
    <w:p w14:paraId="62CF1F0A"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Las personas facilitadoras deberán excusarse de conducir el procedimiento de conformidad con lo previsto en esta Ley y las demás disposiciones aplicables.</w:t>
      </w:r>
    </w:p>
    <w:p w14:paraId="3EE69DD2" w14:textId="77777777" w:rsidR="00DA3D3A" w:rsidRPr="00DA3D3A" w:rsidRDefault="00DA3D3A" w:rsidP="00DA3D3A">
      <w:pPr>
        <w:spacing w:after="0" w:line="240" w:lineRule="auto"/>
        <w:ind w:left="0" w:right="0" w:firstLine="0"/>
        <w:rPr>
          <w:rFonts w:eastAsia="Aptos"/>
          <w:b/>
          <w:color w:val="auto"/>
          <w:sz w:val="22"/>
          <w:lang w:eastAsia="en-US"/>
        </w:rPr>
      </w:pPr>
    </w:p>
    <w:p w14:paraId="30415D4D"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116. </w:t>
      </w:r>
      <w:r w:rsidRPr="00DA3D3A">
        <w:rPr>
          <w:rFonts w:eastAsia="Times New Roman"/>
          <w:color w:val="auto"/>
          <w:sz w:val="22"/>
          <w:lang w:eastAsia="es-ES"/>
        </w:rPr>
        <w:t>Las personas facilitadoras en materia administrativa que incurran en una falta a sus obligaciones serán sujetas al procedimiento sancionador de conformidad con lo dispuesto por la Ley de Responsabilidades Administrativas del Estado de Yucatán y los Lineamientos internos del Tribunal de Justicia Administrativa del Estado de Yucatán. Lo anterior sin perjuicio de las responsabilidades penales o civiles en que pudieran haber incurrido con su conducta y que se determinarán en la vía procedente.</w:t>
      </w:r>
    </w:p>
    <w:p w14:paraId="56A52EE9" w14:textId="77777777" w:rsidR="00DA3D3A" w:rsidRPr="00DA3D3A" w:rsidRDefault="00DA3D3A" w:rsidP="00DA3D3A">
      <w:pPr>
        <w:spacing w:after="0" w:line="240" w:lineRule="auto"/>
        <w:ind w:left="0" w:right="0" w:firstLine="0"/>
        <w:rPr>
          <w:rFonts w:eastAsia="Aptos"/>
          <w:b/>
          <w:color w:val="auto"/>
          <w:sz w:val="22"/>
          <w:lang w:eastAsia="en-US"/>
        </w:rPr>
      </w:pPr>
    </w:p>
    <w:p w14:paraId="1A05759E" w14:textId="77777777" w:rsidR="00DA3D3A" w:rsidRPr="00DA3D3A" w:rsidRDefault="00DA3D3A" w:rsidP="00DA3D3A">
      <w:pPr>
        <w:spacing w:after="0" w:line="240" w:lineRule="auto"/>
        <w:ind w:left="0" w:right="0" w:firstLine="0"/>
        <w:rPr>
          <w:rFonts w:eastAsia="Times New Roman"/>
          <w:b/>
          <w:color w:val="auto"/>
          <w:sz w:val="22"/>
          <w:lang w:eastAsia="es-ES"/>
        </w:rPr>
      </w:pPr>
      <w:r w:rsidRPr="00DA3D3A">
        <w:rPr>
          <w:rFonts w:eastAsia="Times New Roman"/>
          <w:b/>
          <w:color w:val="auto"/>
          <w:sz w:val="22"/>
          <w:lang w:eastAsia="es-ES"/>
        </w:rPr>
        <w:t>Artículo 117.</w:t>
      </w:r>
      <w:r w:rsidRPr="00DA3D3A">
        <w:rPr>
          <w:rFonts w:eastAsia="Times New Roman"/>
          <w:color w:val="auto"/>
          <w:sz w:val="22"/>
          <w:lang w:eastAsia="es-ES"/>
        </w:rPr>
        <w:t xml:space="preserve"> Para ser Titular de un Centro Estatal de Mecanismos Alternativos de Solución de Controversias en materia de Justicia Administrativa, se requieren, además de los requisitos previstos para las personas facilitadoras, acreditar experiencia profesional de al menos cinco años en la materia administrativa y tres años en mecanismos alternativos de solución de controversias.</w:t>
      </w:r>
    </w:p>
    <w:p w14:paraId="5E7DE120" w14:textId="77777777" w:rsidR="00DA3D3A" w:rsidRPr="00DA3D3A" w:rsidRDefault="00DA3D3A" w:rsidP="00DA3D3A">
      <w:pPr>
        <w:spacing w:after="0" w:line="240" w:lineRule="auto"/>
        <w:ind w:left="0" w:right="0" w:firstLine="0"/>
        <w:rPr>
          <w:rFonts w:eastAsia="Aptos"/>
          <w:b/>
          <w:color w:val="auto"/>
          <w:sz w:val="22"/>
          <w:lang w:eastAsia="en-US"/>
        </w:rPr>
      </w:pPr>
    </w:p>
    <w:p w14:paraId="1E326158"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118. </w:t>
      </w:r>
      <w:r w:rsidRPr="00DA3D3A">
        <w:rPr>
          <w:rFonts w:eastAsia="Times New Roman"/>
          <w:color w:val="auto"/>
          <w:sz w:val="22"/>
          <w:lang w:eastAsia="es-ES"/>
        </w:rPr>
        <w:t xml:space="preserve">Es requisito indispensable para aplicar los mecanismos alternativos de solución de controversias en materia administrativa, que las personas facilitadoras públicas cuenten con la certificación expedida por el Tribunal Federal de Justicia Administrativa o el Tribunal de Justicia Administrativa del Estado de Yucatán, conforme lo dispuesto en la Ley General. </w:t>
      </w:r>
    </w:p>
    <w:p w14:paraId="0DCD22D8" w14:textId="77777777" w:rsidR="00DA3D3A" w:rsidRPr="00DA3D3A" w:rsidRDefault="00DA3D3A" w:rsidP="00DA3D3A">
      <w:pPr>
        <w:spacing w:after="0" w:line="240" w:lineRule="auto"/>
        <w:ind w:left="0" w:right="0" w:firstLine="288"/>
        <w:rPr>
          <w:rFonts w:eastAsia="Times New Roman"/>
          <w:color w:val="auto"/>
          <w:sz w:val="22"/>
          <w:lang w:eastAsia="es-ES"/>
        </w:rPr>
      </w:pPr>
    </w:p>
    <w:p w14:paraId="11BE82F3"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Quedan exceptuados de esta disposición, los servidores públicos adscritos a los órganos especializados en mecanismos alternativos de solución de controversias sectorizados en la Administración Pública Local y Federal, Centralizada y Paraestatal, así como los Organismos Constitucionales Autónomos, de conformidad con lo dispuesto en esta Ley.</w:t>
      </w:r>
    </w:p>
    <w:p w14:paraId="54B26CE2" w14:textId="77777777" w:rsidR="00DA3D3A" w:rsidRPr="00DA3D3A" w:rsidRDefault="00DA3D3A" w:rsidP="00DA3D3A">
      <w:pPr>
        <w:spacing w:after="0" w:line="240" w:lineRule="auto"/>
        <w:ind w:left="0" w:right="0" w:firstLine="288"/>
        <w:rPr>
          <w:rFonts w:eastAsia="Times New Roman"/>
          <w:color w:val="auto"/>
          <w:sz w:val="22"/>
          <w:lang w:eastAsia="es-ES"/>
        </w:rPr>
      </w:pPr>
    </w:p>
    <w:p w14:paraId="5C07F450"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Las personas facilitadoras privadas, podrán intervenir en los procedimientos de mecanismos alternativos de solución de controversias de la forma en que lo permita la regulación especial de cada materia y deberán cumplir los requisitos previstos en esta Ley respecto a las personas facilitadoras públicas.</w:t>
      </w:r>
    </w:p>
    <w:p w14:paraId="38349594" w14:textId="77777777" w:rsidR="00DA3D3A" w:rsidRPr="00DA3D3A" w:rsidRDefault="00DA3D3A" w:rsidP="00DA3D3A">
      <w:pPr>
        <w:spacing w:after="0" w:line="240" w:lineRule="auto"/>
        <w:ind w:left="0" w:right="0" w:firstLine="0"/>
        <w:rPr>
          <w:rFonts w:eastAsia="Aptos"/>
          <w:b/>
          <w:color w:val="auto"/>
          <w:sz w:val="22"/>
          <w:lang w:eastAsia="en-US"/>
        </w:rPr>
      </w:pPr>
    </w:p>
    <w:p w14:paraId="545B138D"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Sección Tercera</w:t>
      </w:r>
    </w:p>
    <w:p w14:paraId="4509D852"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lastRenderedPageBreak/>
        <w:t>De la Tramitación de los Mecanismos Alternativos de Solución de Controversias en el ámbito administrativo</w:t>
      </w:r>
    </w:p>
    <w:p w14:paraId="25BCA24C" w14:textId="77777777" w:rsidR="00DA3D3A" w:rsidRPr="00DA3D3A" w:rsidRDefault="00DA3D3A" w:rsidP="00DA3D3A">
      <w:pPr>
        <w:spacing w:after="0" w:line="240" w:lineRule="auto"/>
        <w:ind w:left="0" w:right="0" w:firstLine="0"/>
        <w:jc w:val="center"/>
        <w:rPr>
          <w:rFonts w:eastAsia="Aptos"/>
          <w:b/>
          <w:color w:val="auto"/>
          <w:sz w:val="22"/>
          <w:lang w:eastAsia="en-US"/>
        </w:rPr>
      </w:pPr>
    </w:p>
    <w:p w14:paraId="50AB15A6"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119. </w:t>
      </w:r>
      <w:r w:rsidRPr="00DA3D3A">
        <w:rPr>
          <w:rFonts w:eastAsia="Times New Roman"/>
          <w:color w:val="auto"/>
          <w:sz w:val="22"/>
          <w:lang w:eastAsia="es-ES"/>
        </w:rPr>
        <w:t>Las partes podrán solicitar la tramitación de los mecanismos alternativos de solución de controversias:</w:t>
      </w:r>
    </w:p>
    <w:p w14:paraId="4E6A6B8D"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63ACEFCA" w14:textId="77777777" w:rsidR="00DA3D3A" w:rsidRPr="00DA3D3A" w:rsidRDefault="00DA3D3A" w:rsidP="00DA3D3A">
      <w:pPr>
        <w:numPr>
          <w:ilvl w:val="0"/>
          <w:numId w:val="4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Fuera de procedimiento contencioso administrativo, de manera personal o por conducto de representante legal, de manera física o digital mediante las oficialías de partes de las autoridades administrativas competentes o del Centro Estatal de Mecanismos Alternativos de Solución de Controversias en materia de Justicia Administrativa, o</w:t>
      </w:r>
    </w:p>
    <w:p w14:paraId="7C7803FA"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233D87BB" w14:textId="77777777" w:rsidR="00DA3D3A" w:rsidRPr="00DA3D3A" w:rsidRDefault="00DA3D3A" w:rsidP="00DA3D3A">
      <w:pPr>
        <w:numPr>
          <w:ilvl w:val="0"/>
          <w:numId w:val="42"/>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Dentro del Procedimiento contencioso administrativo, ya sea durante su substanciación o en etapa de ejecución de sentencia, por quien legalmente represente a la parte actora o por la autoridad que revista el carácter de demandada, mediante escrito dirigido a la autoridad jurisdiccional que conozca del asunto o ante la oficialía de partes del Centro Estatal de Solución de Controversias en materia de Justicia Administrativa que corresponda. </w:t>
      </w:r>
    </w:p>
    <w:p w14:paraId="0A8CD8CB" w14:textId="77777777" w:rsidR="00DA3D3A" w:rsidRPr="00DA3D3A" w:rsidRDefault="00DA3D3A" w:rsidP="00DA3D3A">
      <w:pPr>
        <w:spacing w:after="0" w:line="240" w:lineRule="auto"/>
        <w:ind w:left="0" w:right="0" w:firstLine="288"/>
        <w:rPr>
          <w:rFonts w:eastAsia="Times New Roman"/>
          <w:color w:val="auto"/>
          <w:sz w:val="22"/>
          <w:lang w:eastAsia="es-ES"/>
        </w:rPr>
      </w:pPr>
    </w:p>
    <w:p w14:paraId="58659EA3"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Recibida la solicitud, se turnará a la persona facilitadora que corresponda, quien deberá examinar la controversia y determinar si es susceptible de ser tramitada a través de los mecanismos alternativos de solución de controversias, de conformidad con lo dispuesto por este Capítulo. En caso de que la controversia no sea susceptible de aplicación se les comunicará a las personas solicitantes.</w:t>
      </w:r>
    </w:p>
    <w:p w14:paraId="4D83CA93" w14:textId="77777777" w:rsidR="00DA3D3A" w:rsidRPr="00DA3D3A" w:rsidRDefault="00DA3D3A" w:rsidP="00DA3D3A">
      <w:pPr>
        <w:spacing w:after="0" w:line="240" w:lineRule="auto"/>
        <w:ind w:left="0" w:right="0" w:firstLine="288"/>
        <w:rPr>
          <w:rFonts w:eastAsia="Times New Roman"/>
          <w:color w:val="auto"/>
          <w:sz w:val="22"/>
          <w:lang w:eastAsia="es-ES"/>
        </w:rPr>
      </w:pPr>
    </w:p>
    <w:p w14:paraId="53FF50CD"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Dentro de un proceso contencioso administrativo, cuando el magistrado instructor estime que la controversia es susceptible de resolverse o la sentencia de cumplirse mediante la aplicación de un mecanismo alternativo de solución de controversias, deberá comunicar mediante acuerdo a las partes que tienen la opción de acceder a la tramitación del mecanismo. Las partes deberán manifestar por escrito, en el término de cinco días, su voluntad de participar en el procedimiento de mecanismo alternativo de solución de controversias. La falta de respuesta por parte de alguna de las partes se entenderá en sentido negativo.</w:t>
      </w:r>
    </w:p>
    <w:p w14:paraId="04CBBBCB" w14:textId="77777777" w:rsidR="00DA3D3A" w:rsidRPr="00DA3D3A" w:rsidRDefault="00DA3D3A" w:rsidP="00DA3D3A">
      <w:pPr>
        <w:spacing w:after="0" w:line="240" w:lineRule="auto"/>
        <w:ind w:left="0" w:right="0" w:firstLine="0"/>
        <w:rPr>
          <w:rFonts w:eastAsia="Aptos"/>
          <w:b/>
          <w:color w:val="auto"/>
          <w:sz w:val="22"/>
          <w:lang w:eastAsia="en-US"/>
        </w:rPr>
      </w:pPr>
    </w:p>
    <w:p w14:paraId="16EFFCC4"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120. </w:t>
      </w:r>
      <w:r w:rsidRPr="00DA3D3A">
        <w:rPr>
          <w:rFonts w:eastAsia="Times New Roman"/>
          <w:color w:val="auto"/>
          <w:sz w:val="22"/>
          <w:lang w:eastAsia="es-ES"/>
        </w:rPr>
        <w:t>Sin perjuicio del análisis de procedencia, no se dará trámite a los mecanismos alternativos de solución de controversias tratándose de lo siguiente:</w:t>
      </w:r>
    </w:p>
    <w:p w14:paraId="0FC0B084"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6E406C1A" w14:textId="77777777" w:rsidR="00DA3D3A" w:rsidRPr="00DA3D3A" w:rsidRDefault="00DA3D3A" w:rsidP="00DA3D3A">
      <w:pPr>
        <w:numPr>
          <w:ilvl w:val="0"/>
          <w:numId w:val="4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Resoluciones definitivas por las que se impongan sanciones administrativas a los servidores públicos, así como contra las que decidan los recursos administrativos en dicha materia, salvo tratándose la modalidad, forma, monto o plazos para el pago de las sanciones económicas, así como el periodo de la suspensión, destitución o inhabilitación que se hubiere determinado.</w:t>
      </w:r>
    </w:p>
    <w:p w14:paraId="38800B78"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344D556" w14:textId="77777777" w:rsidR="00DA3D3A" w:rsidRPr="00DA3D3A" w:rsidRDefault="00DA3D3A" w:rsidP="00DA3D3A">
      <w:pPr>
        <w:numPr>
          <w:ilvl w:val="0"/>
          <w:numId w:val="4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Se afecten los programas o metas de la Administración Pública Estatal centralizada y descentralizada, así como tratándose de los Órganos Constitucionales Autónomos.</w:t>
      </w:r>
    </w:p>
    <w:p w14:paraId="22B8F672" w14:textId="77777777" w:rsidR="00DA3D3A" w:rsidRPr="00DA3D3A" w:rsidRDefault="00DA3D3A" w:rsidP="00DA3D3A">
      <w:pPr>
        <w:numPr>
          <w:ilvl w:val="0"/>
          <w:numId w:val="4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lastRenderedPageBreak/>
        <w:t>Se atente contra el orden público.</w:t>
      </w:r>
    </w:p>
    <w:p w14:paraId="2CD341B7"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F8CDC34" w14:textId="77777777" w:rsidR="00DA3D3A" w:rsidRPr="00DA3D3A" w:rsidRDefault="00DA3D3A" w:rsidP="00DA3D3A">
      <w:pPr>
        <w:numPr>
          <w:ilvl w:val="0"/>
          <w:numId w:val="43"/>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Se afecten derechos de terceros.</w:t>
      </w:r>
    </w:p>
    <w:p w14:paraId="19E87EC0" w14:textId="77777777" w:rsidR="00DA3D3A" w:rsidRPr="00DA3D3A" w:rsidRDefault="00DA3D3A" w:rsidP="00DA3D3A">
      <w:pPr>
        <w:spacing w:after="0" w:line="240" w:lineRule="auto"/>
        <w:ind w:left="0" w:right="0" w:hanging="720"/>
        <w:rPr>
          <w:rFonts w:eastAsia="Times New Roman"/>
          <w:b/>
          <w:color w:val="auto"/>
          <w:sz w:val="22"/>
          <w:lang w:eastAsia="es-ES"/>
        </w:rPr>
      </w:pPr>
    </w:p>
    <w:p w14:paraId="075346A6" w14:textId="77777777" w:rsidR="00DA3D3A" w:rsidRPr="00DA3D3A" w:rsidRDefault="00DA3D3A" w:rsidP="00DA3D3A">
      <w:pPr>
        <w:numPr>
          <w:ilvl w:val="0"/>
          <w:numId w:val="43"/>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Cuando la controversia sea planteada por las autoridades administrativas, respecto de las resoluciones administrativas favorables a un particular, cuando se consideren contrarias a la Ley. </w:t>
      </w:r>
    </w:p>
    <w:p w14:paraId="20C9F8F1" w14:textId="77777777" w:rsidR="00DA3D3A" w:rsidRPr="00DA3D3A" w:rsidRDefault="00DA3D3A" w:rsidP="00DA3D3A">
      <w:pPr>
        <w:tabs>
          <w:tab w:val="left" w:pos="851"/>
        </w:tabs>
        <w:spacing w:after="0" w:line="240" w:lineRule="auto"/>
        <w:ind w:left="720" w:right="0" w:hanging="720"/>
        <w:rPr>
          <w:rFonts w:eastAsia="Times New Roman"/>
          <w:color w:val="auto"/>
          <w:sz w:val="22"/>
          <w:lang w:eastAsia="es-ES"/>
        </w:rPr>
      </w:pPr>
    </w:p>
    <w:p w14:paraId="7F5FF696" w14:textId="77777777" w:rsidR="00DA3D3A" w:rsidRPr="00DA3D3A" w:rsidRDefault="00DA3D3A" w:rsidP="00DA3D3A">
      <w:pPr>
        <w:numPr>
          <w:ilvl w:val="0"/>
          <w:numId w:val="43"/>
        </w:numPr>
        <w:tabs>
          <w:tab w:val="left" w:pos="851"/>
        </w:tabs>
        <w:spacing w:after="0" w:line="240" w:lineRule="auto"/>
        <w:ind w:right="0" w:hanging="720"/>
        <w:rPr>
          <w:rFonts w:eastAsia="Times New Roman"/>
          <w:color w:val="auto"/>
          <w:sz w:val="22"/>
          <w:lang w:eastAsia="es-ES"/>
        </w:rPr>
      </w:pPr>
      <w:r w:rsidRPr="00DA3D3A">
        <w:rPr>
          <w:rFonts w:eastAsia="Times New Roman"/>
          <w:color w:val="auto"/>
          <w:sz w:val="22"/>
          <w:lang w:eastAsia="es-ES"/>
        </w:rPr>
        <w:t>Los demás casos previstos en la Ley General.</w:t>
      </w:r>
    </w:p>
    <w:p w14:paraId="1F83CBCF" w14:textId="77777777" w:rsidR="00DA3D3A" w:rsidRPr="00DA3D3A" w:rsidRDefault="00DA3D3A" w:rsidP="00DA3D3A">
      <w:pPr>
        <w:spacing w:after="0" w:line="240" w:lineRule="auto"/>
        <w:ind w:left="0" w:right="0" w:firstLine="0"/>
        <w:rPr>
          <w:rFonts w:eastAsia="Aptos"/>
          <w:b/>
          <w:color w:val="auto"/>
          <w:sz w:val="22"/>
          <w:lang w:eastAsia="en-US"/>
        </w:rPr>
      </w:pPr>
    </w:p>
    <w:p w14:paraId="1E2E8CA8"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121. </w:t>
      </w:r>
      <w:r w:rsidRPr="00DA3D3A">
        <w:rPr>
          <w:rFonts w:eastAsia="Times New Roman"/>
          <w:color w:val="auto"/>
          <w:sz w:val="22"/>
          <w:lang w:eastAsia="es-ES"/>
        </w:rPr>
        <w:t>La persona facilitadora citará a las partes para la realización de una sesión preliminar. En caso de que las partes concurran a la sesión, esta se llevará a cabo observando lo siguiente:</w:t>
      </w:r>
    </w:p>
    <w:p w14:paraId="7AD6D54E"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1EC20E18" w14:textId="77777777" w:rsidR="00DA3D3A" w:rsidRPr="00DA3D3A" w:rsidRDefault="00DA3D3A" w:rsidP="00DA3D3A">
      <w:pPr>
        <w:numPr>
          <w:ilvl w:val="0"/>
          <w:numId w:val="4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 persona facilitadora proporcionará a las partes toda la información relativa al procedimiento, principios que rigen, tratamiento de la información aportada durante el procedimiento, efecto de suspensión de términos, efectos en la ejecución del acto administrativo, modo en que se realizan las sesiones, el derecho de asistirse de peritos o especialistas, alcance y efectos de los convenios emanados del procedimiento.</w:t>
      </w:r>
    </w:p>
    <w:p w14:paraId="15A372D5"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A790D20" w14:textId="77777777" w:rsidR="00DA3D3A" w:rsidRPr="00DA3D3A" w:rsidRDefault="00DA3D3A" w:rsidP="00DA3D3A">
      <w:pPr>
        <w:numPr>
          <w:ilvl w:val="0"/>
          <w:numId w:val="4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 persona facilitadora verificará la identidad y personalidad de las partes. Las partes que concurran deberán acreditar ante el Centro Estatal su personalidad jurídica, así como sus facultades suficientes para representar y transigir en los mecanismos alternativos de solución de controversias.</w:t>
      </w:r>
    </w:p>
    <w:p w14:paraId="50F963DC"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A78C398" w14:textId="77777777" w:rsidR="00DA3D3A" w:rsidRPr="00DA3D3A" w:rsidRDefault="00DA3D3A" w:rsidP="00DA3D3A">
      <w:pPr>
        <w:numPr>
          <w:ilvl w:val="0"/>
          <w:numId w:val="4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Las autoridades administrativas deberán exhibir el dictamen técnico-jurídico de conformidad con las disposiciones aplicables.</w:t>
      </w:r>
    </w:p>
    <w:p w14:paraId="55F45B6F"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1A649A87" w14:textId="77777777" w:rsidR="00DA3D3A" w:rsidRPr="00DA3D3A" w:rsidRDefault="00DA3D3A" w:rsidP="00DA3D3A">
      <w:pPr>
        <w:numPr>
          <w:ilvl w:val="0"/>
          <w:numId w:val="4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Las partes deberán manifestar bajo protesta de decir verdad si conocen la existencia de derechos de terceros. Cuando se conozca la existencia de derechos de terceros, la persona facilitadora citará al mismo para que manifieste su conformidad u oposición al procedimiento.</w:t>
      </w:r>
    </w:p>
    <w:p w14:paraId="2088E16C" w14:textId="77777777" w:rsidR="00DA3D3A" w:rsidRPr="00DA3D3A" w:rsidRDefault="00DA3D3A" w:rsidP="00DA3D3A">
      <w:pPr>
        <w:spacing w:after="0" w:line="240" w:lineRule="auto"/>
        <w:ind w:left="864" w:right="0" w:hanging="720"/>
        <w:rPr>
          <w:rFonts w:eastAsia="Times New Roman"/>
          <w:color w:val="auto"/>
          <w:sz w:val="22"/>
          <w:lang w:eastAsia="es-ES"/>
        </w:rPr>
      </w:pPr>
    </w:p>
    <w:p w14:paraId="3E3C9E70" w14:textId="77777777" w:rsidR="00DA3D3A" w:rsidRPr="00DA3D3A" w:rsidRDefault="00DA3D3A" w:rsidP="00DA3D3A">
      <w:pPr>
        <w:spacing w:after="0" w:line="240" w:lineRule="auto"/>
        <w:ind w:left="720" w:right="0" w:firstLine="0"/>
        <w:rPr>
          <w:rFonts w:eastAsia="Times New Roman"/>
          <w:color w:val="auto"/>
          <w:sz w:val="22"/>
          <w:lang w:eastAsia="es-ES"/>
        </w:rPr>
      </w:pPr>
      <w:r w:rsidRPr="00DA3D3A">
        <w:rPr>
          <w:rFonts w:eastAsia="Times New Roman"/>
          <w:color w:val="auto"/>
          <w:sz w:val="22"/>
          <w:lang w:eastAsia="es-ES"/>
        </w:rPr>
        <w:t>En caso de que los terceros no puedan ser localizados dentro del primer mes contado a partir de la admisión del mecanismo, o cuando se opongan al mecanismo que corresponda, la persona facilitadora determinará la conclusión del mecanismo alternativo de solución de controversias de que se trate.</w:t>
      </w:r>
    </w:p>
    <w:p w14:paraId="3696FCFD"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597448A1" w14:textId="77777777" w:rsidR="00DA3D3A" w:rsidRPr="00DA3D3A" w:rsidRDefault="00DA3D3A" w:rsidP="00DA3D3A">
      <w:pPr>
        <w:numPr>
          <w:ilvl w:val="0"/>
          <w:numId w:val="4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 persona facilitadora verificará la suscripción de las partes del acuerdo de aceptación.</w:t>
      </w:r>
    </w:p>
    <w:p w14:paraId="5D1336B5"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45269F03" w14:textId="77777777" w:rsidR="00DA3D3A" w:rsidRPr="00DA3D3A" w:rsidRDefault="00DA3D3A" w:rsidP="00DA3D3A">
      <w:pPr>
        <w:numPr>
          <w:ilvl w:val="0"/>
          <w:numId w:val="4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 persona facilitadora programará la sesión de trabajo y dejará constancia de haber informado a las partes del lugar, día, fecha y hora para la celebración de la misma.</w:t>
      </w:r>
    </w:p>
    <w:p w14:paraId="75AF0716" w14:textId="77777777" w:rsidR="00DA3D3A" w:rsidRPr="00DA3D3A" w:rsidRDefault="00DA3D3A" w:rsidP="00DA3D3A">
      <w:pPr>
        <w:spacing w:after="0" w:line="259" w:lineRule="auto"/>
        <w:ind w:left="720" w:right="0" w:firstLine="0"/>
        <w:contextualSpacing/>
        <w:rPr>
          <w:rFonts w:eastAsia="Aptos"/>
          <w:color w:val="auto"/>
          <w:sz w:val="22"/>
          <w:lang w:eastAsia="en-US"/>
        </w:rPr>
      </w:pPr>
    </w:p>
    <w:p w14:paraId="56AFBE64" w14:textId="77777777" w:rsidR="00DA3D3A" w:rsidRPr="00DA3D3A" w:rsidRDefault="00DA3D3A" w:rsidP="00DA3D3A">
      <w:pPr>
        <w:numPr>
          <w:ilvl w:val="0"/>
          <w:numId w:val="4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lastRenderedPageBreak/>
        <w:t>La persona facilitadora notificará al magistrado instructor de la celebración del acuerdo de aceptación, quien decretará, de manera fundada y motivada, las medidas cautelares necesarias cuando no se opongan a la Ley y solicitará a la instrucción la suspensión del proceso. Dicha suspensión no podrá exceder de tres meses, salvo que, por el estado que guarda el mecanismo alternativo, se determine ampliar por una sola ocasión el plazo, hasta por otros tres meses.</w:t>
      </w:r>
    </w:p>
    <w:p w14:paraId="2F27F5A5" w14:textId="77777777" w:rsidR="00DA3D3A" w:rsidRPr="00DA3D3A" w:rsidRDefault="00DA3D3A" w:rsidP="00DA3D3A">
      <w:pPr>
        <w:spacing w:after="0" w:line="240" w:lineRule="auto"/>
        <w:ind w:left="0" w:right="0" w:firstLine="0"/>
        <w:rPr>
          <w:rFonts w:eastAsia="Times New Roman"/>
          <w:color w:val="auto"/>
          <w:sz w:val="22"/>
          <w:lang w:eastAsia="es-ES"/>
        </w:rPr>
      </w:pPr>
    </w:p>
    <w:p w14:paraId="2B078353" w14:textId="77777777" w:rsidR="00DA3D3A" w:rsidRPr="00DA3D3A" w:rsidRDefault="00DA3D3A" w:rsidP="00DA3D3A">
      <w:pPr>
        <w:numPr>
          <w:ilvl w:val="0"/>
          <w:numId w:val="44"/>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En los casos de aplicación de mecanismos para cumplimiento de sentencia, se suspenderán los plazos de ejecución de la sentencia correspondiente y el Tribunal de Justicia Administrativa del Estado de Yucatán se abstendrá, durante la suspensión, de exigir coactivamente el cumplimiento del fallo. Si las partes llegaren a un convenio en estos supuestos, la persona facilitadora lo comunicará al Tribunal de Justicia Administrativa en el plazo de tres días hábiles, para que provea lo que en derecho corresponda respecto del cumplimiento de la sentencia.</w:t>
      </w:r>
    </w:p>
    <w:p w14:paraId="5A45CC76" w14:textId="77777777" w:rsidR="00DA3D3A" w:rsidRPr="00DA3D3A" w:rsidRDefault="00DA3D3A" w:rsidP="00DA3D3A">
      <w:pPr>
        <w:spacing w:after="0" w:line="240" w:lineRule="auto"/>
        <w:ind w:left="0" w:right="0" w:firstLine="0"/>
        <w:rPr>
          <w:rFonts w:eastAsia="Aptos"/>
          <w:b/>
          <w:color w:val="auto"/>
          <w:sz w:val="22"/>
          <w:lang w:eastAsia="en-US"/>
        </w:rPr>
      </w:pPr>
    </w:p>
    <w:p w14:paraId="42C1A561"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122. </w:t>
      </w:r>
      <w:r w:rsidRPr="00DA3D3A">
        <w:rPr>
          <w:rFonts w:eastAsia="Times New Roman"/>
          <w:color w:val="auto"/>
          <w:sz w:val="22"/>
          <w:lang w:eastAsia="es-ES"/>
        </w:rPr>
        <w:t>El procedimiento de los mecanismos alternativos de solución de controversias en materia administrativa se desarrollará en la o las sesiones que sean pertinentes de acuerdo con la naturaleza y complejidad del conflicto o controversia.</w:t>
      </w:r>
    </w:p>
    <w:p w14:paraId="19F26444" w14:textId="77777777" w:rsidR="00DA3D3A" w:rsidRPr="00DA3D3A" w:rsidRDefault="00DA3D3A" w:rsidP="00DA3D3A">
      <w:pPr>
        <w:spacing w:after="0" w:line="240" w:lineRule="auto"/>
        <w:ind w:left="0" w:right="0" w:firstLine="288"/>
        <w:rPr>
          <w:rFonts w:eastAsia="Times New Roman"/>
          <w:color w:val="auto"/>
          <w:sz w:val="22"/>
          <w:lang w:eastAsia="es-ES"/>
        </w:rPr>
      </w:pPr>
    </w:p>
    <w:p w14:paraId="02FD3902"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Las sesiones deberán realizarse con la presencia de todas las partes, personalmente o por conducto de sus apoderados o representantes legales. Cuando las partes así lo acuerden, podrán realizarse sesiones individuales con alguna de las partes.</w:t>
      </w:r>
    </w:p>
    <w:p w14:paraId="4780ACF6" w14:textId="77777777" w:rsidR="00DA3D3A" w:rsidRPr="00DA3D3A" w:rsidRDefault="00DA3D3A" w:rsidP="00DA3D3A">
      <w:pPr>
        <w:spacing w:after="0" w:line="240" w:lineRule="auto"/>
        <w:ind w:left="0" w:right="0" w:firstLine="288"/>
        <w:rPr>
          <w:rFonts w:eastAsia="Times New Roman"/>
          <w:color w:val="auto"/>
          <w:sz w:val="22"/>
          <w:lang w:eastAsia="es-ES"/>
        </w:rPr>
      </w:pPr>
    </w:p>
    <w:p w14:paraId="2E782BCB"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Los especialistas o peritos que las partes autoricen por acuerdo podrán asistir a las sesiones con la única finalidad de presentar información técnica, científica o especializada que les hubiera sido requerida. No podrán manifestar opinión sobre el sentido en que debe resolverse la controversia.</w:t>
      </w:r>
    </w:p>
    <w:p w14:paraId="5334CDBB" w14:textId="77777777" w:rsidR="00DA3D3A" w:rsidRPr="00DA3D3A" w:rsidRDefault="00DA3D3A" w:rsidP="00DA3D3A">
      <w:pPr>
        <w:spacing w:after="0" w:line="240" w:lineRule="auto"/>
        <w:ind w:left="0" w:right="0" w:firstLine="288"/>
        <w:rPr>
          <w:rFonts w:eastAsia="Times New Roman"/>
          <w:color w:val="auto"/>
          <w:sz w:val="22"/>
          <w:lang w:eastAsia="es-ES"/>
        </w:rPr>
      </w:pPr>
    </w:p>
    <w:p w14:paraId="2BC5679C"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Cualquiera de las partes o la persona facilitadora podrán solicitar receso de la sesión. Si el receso es aceptado por las partes, se fijará la extensión de la misma y horario para reanudar.</w:t>
      </w:r>
    </w:p>
    <w:p w14:paraId="4F249BFF" w14:textId="77777777" w:rsidR="00DA3D3A" w:rsidRPr="00DA3D3A" w:rsidRDefault="00DA3D3A" w:rsidP="00DA3D3A">
      <w:pPr>
        <w:spacing w:after="0" w:line="240" w:lineRule="auto"/>
        <w:ind w:left="0" w:right="0" w:firstLine="0"/>
        <w:rPr>
          <w:rFonts w:eastAsia="Aptos"/>
          <w:b/>
          <w:color w:val="auto"/>
          <w:sz w:val="22"/>
          <w:lang w:eastAsia="en-US"/>
        </w:rPr>
      </w:pPr>
    </w:p>
    <w:p w14:paraId="4A8154B0" w14:textId="77777777" w:rsidR="00DA3D3A" w:rsidRP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123. </w:t>
      </w:r>
      <w:r w:rsidRPr="00DA3D3A">
        <w:rPr>
          <w:rFonts w:eastAsia="Times New Roman"/>
          <w:color w:val="auto"/>
          <w:sz w:val="22"/>
          <w:lang w:eastAsia="es-ES"/>
        </w:rPr>
        <w:t>Son causales para la conclusión del procedimiento:</w:t>
      </w:r>
    </w:p>
    <w:p w14:paraId="5E9AAF9D"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6F500568" w14:textId="77777777" w:rsidR="00DA3D3A" w:rsidRPr="00DA3D3A" w:rsidRDefault="00DA3D3A" w:rsidP="00DA3D3A">
      <w:pPr>
        <w:numPr>
          <w:ilvl w:val="0"/>
          <w:numId w:val="4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La manifestación expresa de la voluntad por alguna de las partes, para dar por concluido el trámite del mecanismo.</w:t>
      </w:r>
    </w:p>
    <w:p w14:paraId="6BEC4BC8"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324322A" w14:textId="77777777" w:rsidR="00DA3D3A" w:rsidRPr="00DA3D3A" w:rsidRDefault="00DA3D3A" w:rsidP="00DA3D3A">
      <w:pPr>
        <w:numPr>
          <w:ilvl w:val="0"/>
          <w:numId w:val="4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Por abandono del procedimiento que se actualiza por dejar de asistir a dos sesiones sin causa justificada. </w:t>
      </w:r>
    </w:p>
    <w:p w14:paraId="7EA54E7E"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26C144CA" w14:textId="77777777" w:rsidR="00DA3D3A" w:rsidRPr="00DA3D3A" w:rsidRDefault="00DA3D3A" w:rsidP="00DA3D3A">
      <w:pPr>
        <w:numPr>
          <w:ilvl w:val="0"/>
          <w:numId w:val="4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Por desaparecer la materia del conflicto o controversia.</w:t>
      </w:r>
    </w:p>
    <w:p w14:paraId="5F78CD87"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38718D35" w14:textId="77777777" w:rsidR="00DA3D3A" w:rsidRPr="00DA3D3A" w:rsidRDefault="00DA3D3A" w:rsidP="00DA3D3A">
      <w:pPr>
        <w:numPr>
          <w:ilvl w:val="0"/>
          <w:numId w:val="4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Por conocer la existencia de derechos de tercero que puedan resultar afectados por el trámite del mecanismo o que, habiéndosele invitado a participar, no se le localice </w:t>
      </w:r>
      <w:r w:rsidRPr="00DA3D3A">
        <w:rPr>
          <w:rFonts w:eastAsia="Times New Roman"/>
          <w:color w:val="auto"/>
          <w:sz w:val="22"/>
          <w:lang w:eastAsia="es-ES"/>
        </w:rPr>
        <w:lastRenderedPageBreak/>
        <w:t>oportunamente o manifieste expresamente su negativa de que la controversia se resuelva a través del mecanismo.</w:t>
      </w:r>
    </w:p>
    <w:p w14:paraId="774309EF"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1E1144D" w14:textId="77777777" w:rsidR="00DA3D3A" w:rsidRPr="00DA3D3A" w:rsidRDefault="00DA3D3A" w:rsidP="00DA3D3A">
      <w:pPr>
        <w:numPr>
          <w:ilvl w:val="0"/>
          <w:numId w:val="4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 xml:space="preserve">Incurrir, cualquiera de las partes en un comportamiento irrespetuoso, agresivo o con intención notoriamente dilatorias. </w:t>
      </w:r>
    </w:p>
    <w:p w14:paraId="12D4BF31"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06B77FE3" w14:textId="77777777" w:rsidR="00DA3D3A" w:rsidRPr="00DA3D3A" w:rsidRDefault="00DA3D3A" w:rsidP="00DA3D3A">
      <w:pPr>
        <w:numPr>
          <w:ilvl w:val="0"/>
          <w:numId w:val="4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Por la muerte, extinción o disolución de alguna de las partes.</w:t>
      </w:r>
    </w:p>
    <w:p w14:paraId="48B1ED13" w14:textId="77777777" w:rsidR="00DA3D3A" w:rsidRPr="00DA3D3A" w:rsidRDefault="00DA3D3A" w:rsidP="00DA3D3A">
      <w:pPr>
        <w:spacing w:after="0" w:line="240" w:lineRule="auto"/>
        <w:ind w:left="864" w:right="0" w:hanging="720"/>
        <w:rPr>
          <w:rFonts w:eastAsia="Times New Roman"/>
          <w:b/>
          <w:color w:val="auto"/>
          <w:sz w:val="22"/>
          <w:lang w:eastAsia="es-ES"/>
        </w:rPr>
      </w:pPr>
    </w:p>
    <w:p w14:paraId="6CE0C1EC" w14:textId="77777777" w:rsidR="00DA3D3A" w:rsidRPr="00DA3D3A" w:rsidRDefault="00DA3D3A" w:rsidP="00DA3D3A">
      <w:pPr>
        <w:numPr>
          <w:ilvl w:val="0"/>
          <w:numId w:val="45"/>
        </w:numPr>
        <w:spacing w:after="0" w:line="240" w:lineRule="auto"/>
        <w:ind w:right="0" w:hanging="720"/>
        <w:rPr>
          <w:rFonts w:eastAsia="Times New Roman"/>
          <w:color w:val="auto"/>
          <w:sz w:val="22"/>
          <w:lang w:eastAsia="es-ES"/>
        </w:rPr>
      </w:pPr>
      <w:r w:rsidRPr="00DA3D3A">
        <w:rPr>
          <w:rFonts w:eastAsia="Times New Roman"/>
          <w:color w:val="auto"/>
          <w:sz w:val="22"/>
          <w:lang w:eastAsia="es-ES"/>
        </w:rPr>
        <w:t>En los demás casos en que proceda dar por concluido el trámite del mecanismo de conformidad con la</w:t>
      </w:r>
      <w:r w:rsidRPr="00DA3D3A">
        <w:rPr>
          <w:rFonts w:eastAsia="Times New Roman"/>
          <w:color w:val="auto"/>
          <w:sz w:val="22"/>
          <w:lang w:val="es-ES" w:eastAsia="es-ES"/>
        </w:rPr>
        <w:t xml:space="preserve"> </w:t>
      </w:r>
      <w:r w:rsidRPr="00DA3D3A">
        <w:rPr>
          <w:rFonts w:eastAsia="Times New Roman"/>
          <w:color w:val="auto"/>
          <w:sz w:val="22"/>
          <w:lang w:eastAsia="es-ES"/>
        </w:rPr>
        <w:t>Ley de Actos y Procedimientos Administrativos del Estado de Yucatán y la Ley de lo Contencioso Administrativo del Estado de Yucatán.</w:t>
      </w:r>
    </w:p>
    <w:p w14:paraId="057C7AA4" w14:textId="77777777" w:rsidR="00DA3D3A" w:rsidRPr="00DA3D3A" w:rsidRDefault="00DA3D3A" w:rsidP="00DA3D3A">
      <w:pPr>
        <w:spacing w:after="0" w:line="240" w:lineRule="auto"/>
        <w:ind w:left="0" w:right="0" w:firstLine="0"/>
        <w:rPr>
          <w:rFonts w:eastAsia="Times New Roman"/>
          <w:color w:val="auto"/>
          <w:sz w:val="22"/>
          <w:lang w:eastAsia="es-ES"/>
        </w:rPr>
      </w:pPr>
    </w:p>
    <w:p w14:paraId="13799B74"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eastAsia="es-ES"/>
        </w:rPr>
        <w:t>En todos los casos, se deberá informar en un plazo máximo de tres días hábiles a la autoridad jurisdiccional o administrativa competente, para que en el ámbito de sus atribuciones se continúe con el trámite del procedimiento jurisdiccional o administrativo respectivo.</w:t>
      </w:r>
    </w:p>
    <w:p w14:paraId="3B4D7B9F" w14:textId="77777777" w:rsidR="00DA3D3A" w:rsidRPr="00DA3D3A" w:rsidRDefault="00DA3D3A" w:rsidP="00DA3D3A">
      <w:pPr>
        <w:spacing w:after="0" w:line="240" w:lineRule="auto"/>
        <w:ind w:left="0" w:right="0" w:firstLine="0"/>
        <w:rPr>
          <w:rFonts w:eastAsia="Aptos"/>
          <w:b/>
          <w:color w:val="auto"/>
          <w:sz w:val="22"/>
          <w:lang w:eastAsia="en-US"/>
        </w:rPr>
      </w:pPr>
    </w:p>
    <w:p w14:paraId="268C4B5E" w14:textId="77777777" w:rsidR="00DA3D3A" w:rsidRPr="00DA3D3A" w:rsidRDefault="00DA3D3A" w:rsidP="00DA3D3A">
      <w:pPr>
        <w:spacing w:after="0" w:line="240" w:lineRule="auto"/>
        <w:ind w:left="0" w:right="0" w:firstLine="0"/>
        <w:rPr>
          <w:rFonts w:eastAsia="Times New Roman"/>
          <w:b/>
          <w:color w:val="auto"/>
          <w:sz w:val="22"/>
          <w:lang w:eastAsia="es-ES"/>
        </w:rPr>
      </w:pPr>
      <w:r w:rsidRPr="00DA3D3A">
        <w:rPr>
          <w:rFonts w:eastAsia="Times New Roman"/>
          <w:b/>
          <w:color w:val="auto"/>
          <w:sz w:val="22"/>
          <w:lang w:eastAsia="es-ES"/>
        </w:rPr>
        <w:t xml:space="preserve">Artículo 124. </w:t>
      </w:r>
      <w:r w:rsidRPr="00DA3D3A">
        <w:rPr>
          <w:rFonts w:eastAsia="Times New Roman"/>
          <w:color w:val="auto"/>
          <w:sz w:val="22"/>
          <w:lang w:eastAsia="es-ES"/>
        </w:rPr>
        <w:t>Cuando los mecanismos alternativos de solución de controversias en materia contenciosa administrativa se soliciten para obtener el cumplimiento de una sentencia firme, la persona facilitadora deberá cerciorarse de que no se modifiquen el sentido, alcance o efecto de la sentencia o resolución respectiva.</w:t>
      </w:r>
    </w:p>
    <w:p w14:paraId="6F342F5C" w14:textId="77777777" w:rsidR="00DA3D3A" w:rsidRPr="00DA3D3A" w:rsidRDefault="00DA3D3A" w:rsidP="00DA3D3A">
      <w:pPr>
        <w:spacing w:after="0" w:line="240" w:lineRule="auto"/>
        <w:ind w:left="0" w:right="0" w:firstLine="0"/>
        <w:rPr>
          <w:rFonts w:eastAsia="Aptos"/>
          <w:b/>
          <w:color w:val="auto"/>
          <w:sz w:val="22"/>
          <w:lang w:eastAsia="en-US"/>
        </w:rPr>
      </w:pPr>
    </w:p>
    <w:p w14:paraId="2A9C9CC2" w14:textId="11F7F8CC" w:rsidR="0013252D" w:rsidRPr="00082DB5" w:rsidRDefault="00DA3D3A" w:rsidP="00DA3D3A">
      <w:pPr>
        <w:spacing w:after="0" w:line="240" w:lineRule="auto"/>
        <w:ind w:left="0" w:right="0" w:firstLine="0"/>
        <w:rPr>
          <w:rFonts w:eastAsia="Times New Roman"/>
          <w:b/>
          <w:color w:val="auto"/>
          <w:sz w:val="22"/>
          <w:lang w:eastAsia="es-ES"/>
        </w:rPr>
      </w:pPr>
      <w:r w:rsidRPr="00082DB5">
        <w:rPr>
          <w:rFonts w:eastAsia="Times New Roman"/>
          <w:b/>
          <w:color w:val="auto"/>
          <w:sz w:val="22"/>
          <w:lang w:eastAsia="es-ES"/>
        </w:rPr>
        <w:t xml:space="preserve">Artículo 125. </w:t>
      </w:r>
      <w:r w:rsidRPr="00082DB5">
        <w:rPr>
          <w:rFonts w:eastAsia="Times New Roman"/>
          <w:color w:val="auto"/>
          <w:sz w:val="22"/>
          <w:lang w:eastAsia="es-ES"/>
        </w:rPr>
        <w:t>El Tribunal de Justicia Administrativa del Estado de Yucatán deberá disponer la instrumentación, publicación y actualización de un Registro de Personas Facilitadoras que integran el Centro Estatal de Mecanismos Alternativos de Solución de Controversias en materia de Justicia Administrativa.</w:t>
      </w:r>
      <w:r w:rsidRPr="00082DB5">
        <w:rPr>
          <w:rFonts w:eastAsia="Times New Roman"/>
          <w:b/>
          <w:color w:val="auto"/>
          <w:sz w:val="22"/>
          <w:lang w:eastAsia="es-ES"/>
        </w:rPr>
        <w:t xml:space="preserve"> </w:t>
      </w:r>
    </w:p>
    <w:p w14:paraId="53A14C0C" w14:textId="77777777" w:rsidR="00DA3D3A" w:rsidRPr="00DA3D3A" w:rsidRDefault="00DA3D3A" w:rsidP="00DA3D3A">
      <w:pPr>
        <w:spacing w:after="0" w:line="240" w:lineRule="auto"/>
        <w:ind w:left="0" w:right="0" w:firstLine="0"/>
        <w:rPr>
          <w:rFonts w:eastAsia="Aptos"/>
          <w:b/>
          <w:color w:val="auto"/>
          <w:sz w:val="22"/>
          <w:lang w:eastAsia="en-US"/>
        </w:rPr>
      </w:pPr>
    </w:p>
    <w:p w14:paraId="6DEF3F6C" w14:textId="77777777" w:rsidR="00DA3D3A" w:rsidRDefault="00DA3D3A" w:rsidP="00DA3D3A">
      <w:pPr>
        <w:spacing w:after="0" w:line="240" w:lineRule="auto"/>
        <w:ind w:left="0" w:right="0" w:firstLine="0"/>
        <w:rPr>
          <w:rFonts w:eastAsia="Times New Roman"/>
          <w:color w:val="auto"/>
          <w:sz w:val="22"/>
          <w:lang w:eastAsia="es-ES"/>
        </w:rPr>
      </w:pPr>
      <w:r w:rsidRPr="00DA3D3A">
        <w:rPr>
          <w:rFonts w:eastAsia="Times New Roman"/>
          <w:b/>
          <w:color w:val="auto"/>
          <w:sz w:val="22"/>
          <w:lang w:eastAsia="es-ES"/>
        </w:rPr>
        <w:t xml:space="preserve">Artículo 126. </w:t>
      </w:r>
      <w:r w:rsidRPr="00DA3D3A">
        <w:rPr>
          <w:rFonts w:eastAsia="Times New Roman"/>
          <w:color w:val="auto"/>
          <w:sz w:val="22"/>
          <w:lang w:eastAsia="es-ES"/>
        </w:rPr>
        <w:t>El Tribunal de Justicia Administrativa del Estado de Yucatán</w:t>
      </w:r>
      <w:r w:rsidRPr="00DA3D3A">
        <w:rPr>
          <w:rFonts w:eastAsia="Aptos"/>
          <w:color w:val="auto"/>
          <w:sz w:val="22"/>
          <w:lang w:eastAsia="en-US"/>
        </w:rPr>
        <w:t>, en el á</w:t>
      </w:r>
      <w:r w:rsidRPr="00DA3D3A">
        <w:rPr>
          <w:rFonts w:eastAsia="Times New Roman"/>
          <w:color w:val="auto"/>
          <w:sz w:val="22"/>
          <w:lang w:eastAsia="es-ES"/>
        </w:rPr>
        <w:t>mbito de competencias, deberá disponer la instrumentación, publicación y actualización de un Sistema de convenios, de conformidad con lo dispuesto en materia de transparencia.</w:t>
      </w:r>
    </w:p>
    <w:p w14:paraId="245C5CD7" w14:textId="77777777" w:rsidR="00082DB5" w:rsidRDefault="00082DB5" w:rsidP="00DA3D3A">
      <w:pPr>
        <w:spacing w:after="0" w:line="240" w:lineRule="auto"/>
        <w:ind w:left="0" w:right="0" w:firstLine="0"/>
        <w:rPr>
          <w:rFonts w:eastAsia="Times New Roman"/>
          <w:color w:val="auto"/>
          <w:sz w:val="22"/>
          <w:lang w:eastAsia="es-ES"/>
        </w:rPr>
      </w:pPr>
    </w:p>
    <w:p w14:paraId="4D166604" w14:textId="614BD43D" w:rsidR="00082DB5" w:rsidRPr="00082DB5" w:rsidRDefault="00082DB5" w:rsidP="00082DB5">
      <w:pPr>
        <w:spacing w:after="0" w:line="240" w:lineRule="auto"/>
        <w:ind w:left="0" w:right="0" w:firstLine="0"/>
        <w:rPr>
          <w:rFonts w:eastAsia="Times New Roman"/>
          <w:color w:val="auto"/>
          <w:sz w:val="22"/>
          <w:lang w:eastAsia="es-ES"/>
        </w:rPr>
      </w:pPr>
      <w:r>
        <w:rPr>
          <w:rFonts w:eastAsia="Times New Roman"/>
          <w:b/>
          <w:color w:val="auto"/>
          <w:sz w:val="22"/>
          <w:lang w:eastAsia="es-ES"/>
        </w:rPr>
        <w:t xml:space="preserve">Artículo 127. </w:t>
      </w:r>
      <w:r w:rsidRPr="00082DB5">
        <w:rPr>
          <w:rFonts w:eastAsia="Times New Roman"/>
          <w:color w:val="auto"/>
          <w:sz w:val="22"/>
          <w:lang w:eastAsia="es-ES"/>
        </w:rPr>
        <w:t>El tribunal tendrá un archivo con el personal y funcionarios necesarios, acorde con las necesidades del trabajo y las disposiciones administrativas y presupuestarias. Para el resguardo, clasificación, conservación, consulta y destrucción de expedientes, se deberá observar lo dispuesto por la Ley General de Archivos, la Ley de Archivos del Estado de Yucatán, la normativa interna y demás disposiciones necesarias para el correcto funcionamiento del archivo del tribunal.</w:t>
      </w:r>
    </w:p>
    <w:p w14:paraId="066260CD" w14:textId="24209B71" w:rsidR="00082DB5" w:rsidRPr="00082DB5" w:rsidRDefault="00082DB5" w:rsidP="00DA3D3A">
      <w:pPr>
        <w:spacing w:after="0" w:line="240" w:lineRule="auto"/>
        <w:ind w:left="0" w:right="0" w:firstLine="0"/>
        <w:rPr>
          <w:rFonts w:eastAsia="Times New Roman"/>
          <w:b/>
          <w:color w:val="auto"/>
          <w:sz w:val="22"/>
          <w:lang w:eastAsia="es-ES"/>
        </w:rPr>
      </w:pPr>
    </w:p>
    <w:p w14:paraId="0E6114FD" w14:textId="77777777" w:rsidR="00DA3D3A" w:rsidRPr="00DA3D3A" w:rsidRDefault="00DA3D3A" w:rsidP="00DA3D3A">
      <w:pPr>
        <w:spacing w:after="0" w:line="240" w:lineRule="auto"/>
        <w:ind w:left="0" w:right="0" w:firstLine="0"/>
        <w:rPr>
          <w:rFonts w:eastAsia="Aptos"/>
          <w:b/>
          <w:color w:val="auto"/>
          <w:sz w:val="22"/>
          <w:lang w:eastAsia="en-US"/>
        </w:rPr>
      </w:pPr>
    </w:p>
    <w:p w14:paraId="3D6EE00A"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Sección Cuarta</w:t>
      </w:r>
    </w:p>
    <w:p w14:paraId="6195A6F6"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Del Convenio</w:t>
      </w:r>
    </w:p>
    <w:p w14:paraId="45332893" w14:textId="77777777" w:rsidR="00DA3D3A" w:rsidRPr="00DA3D3A" w:rsidRDefault="00DA3D3A" w:rsidP="00DA3D3A">
      <w:pPr>
        <w:spacing w:after="0" w:line="240" w:lineRule="auto"/>
        <w:ind w:left="0" w:right="0" w:firstLine="0"/>
        <w:rPr>
          <w:rFonts w:eastAsia="Aptos"/>
          <w:b/>
          <w:color w:val="auto"/>
          <w:sz w:val="22"/>
          <w:lang w:eastAsia="en-US"/>
        </w:rPr>
      </w:pPr>
    </w:p>
    <w:p w14:paraId="0EBB45A3" w14:textId="19FAC70D" w:rsidR="00154DE1" w:rsidRPr="00154DE1" w:rsidRDefault="00082DB5" w:rsidP="00154DE1">
      <w:pPr>
        <w:spacing w:after="0" w:line="240" w:lineRule="auto"/>
        <w:ind w:left="0" w:right="0" w:firstLine="0"/>
        <w:rPr>
          <w:rFonts w:eastAsia="Aptos"/>
          <w:color w:val="auto"/>
          <w:sz w:val="22"/>
          <w:lang w:eastAsia="en-US"/>
        </w:rPr>
      </w:pPr>
      <w:r>
        <w:rPr>
          <w:rFonts w:eastAsia="Aptos"/>
          <w:b/>
          <w:color w:val="auto"/>
          <w:sz w:val="22"/>
          <w:lang w:eastAsia="en-US"/>
        </w:rPr>
        <w:t>Artículo 128</w:t>
      </w:r>
      <w:r w:rsidR="00DA3D3A" w:rsidRPr="00DA3D3A">
        <w:rPr>
          <w:rFonts w:eastAsia="Aptos"/>
          <w:b/>
          <w:color w:val="auto"/>
          <w:sz w:val="22"/>
          <w:lang w:eastAsia="en-US"/>
        </w:rPr>
        <w:t xml:space="preserve">. </w:t>
      </w:r>
      <w:r w:rsidR="00154DE1" w:rsidRPr="00154DE1">
        <w:rPr>
          <w:rFonts w:eastAsia="Aptos"/>
          <w:color w:val="auto"/>
          <w:sz w:val="22"/>
          <w:lang w:eastAsia="en-US"/>
        </w:rPr>
        <w:t xml:space="preserve">Los convenios firmados y suscritos por las partes y la persona facilitadora, deberán contener el detalle de los procesos jurisdiccionales vinculados a la misma controversia, además de los requisitos previstos en esta ley. Se entiende que se trata de la </w:t>
      </w:r>
      <w:r w:rsidR="00154DE1" w:rsidRPr="00154DE1">
        <w:rPr>
          <w:rFonts w:eastAsia="Aptos"/>
          <w:color w:val="auto"/>
          <w:sz w:val="22"/>
          <w:lang w:eastAsia="en-US"/>
        </w:rPr>
        <w:lastRenderedPageBreak/>
        <w:t>misma controversia cuando exista identidad en las partes, materia del conflicto, tiempo y territorio donde se verifica.</w:t>
      </w:r>
    </w:p>
    <w:p w14:paraId="416B3ECE" w14:textId="77777777" w:rsidR="00154DE1" w:rsidRPr="00154DE1" w:rsidRDefault="00154DE1" w:rsidP="00154DE1">
      <w:pPr>
        <w:spacing w:after="0" w:line="240" w:lineRule="auto"/>
        <w:ind w:left="0" w:right="0" w:firstLine="0"/>
        <w:rPr>
          <w:rFonts w:eastAsia="Aptos"/>
          <w:color w:val="auto"/>
          <w:sz w:val="22"/>
          <w:lang w:eastAsia="en-US"/>
        </w:rPr>
      </w:pPr>
    </w:p>
    <w:p w14:paraId="4A552E57" w14:textId="77777777" w:rsidR="00154DE1" w:rsidRDefault="00154DE1" w:rsidP="00154DE1">
      <w:pPr>
        <w:spacing w:after="0" w:line="240" w:lineRule="auto"/>
        <w:ind w:left="0" w:right="0" w:firstLine="0"/>
        <w:rPr>
          <w:rFonts w:eastAsia="Aptos"/>
          <w:color w:val="auto"/>
          <w:sz w:val="22"/>
          <w:lang w:eastAsia="en-US"/>
        </w:rPr>
      </w:pPr>
      <w:r w:rsidRPr="00154DE1">
        <w:rPr>
          <w:rFonts w:eastAsia="Aptos"/>
          <w:color w:val="auto"/>
          <w:sz w:val="22"/>
          <w:lang w:eastAsia="en-US"/>
        </w:rPr>
        <w:t>Las partes preservarán sus derechos y demás acciones legales que les asistan, en caso de no lograr la celebración del convenio.</w:t>
      </w:r>
    </w:p>
    <w:p w14:paraId="31C08221" w14:textId="77777777" w:rsidR="00154DE1" w:rsidRDefault="00154DE1" w:rsidP="00154DE1">
      <w:pPr>
        <w:spacing w:after="0" w:line="240" w:lineRule="auto"/>
        <w:ind w:left="0" w:right="0" w:firstLine="0"/>
        <w:rPr>
          <w:rFonts w:eastAsia="Aptos"/>
          <w:color w:val="auto"/>
          <w:sz w:val="22"/>
          <w:lang w:eastAsia="en-US"/>
        </w:rPr>
      </w:pPr>
    </w:p>
    <w:p w14:paraId="17C1A4C2" w14:textId="1CBF1767" w:rsidR="00154DE1" w:rsidRPr="00154DE1" w:rsidRDefault="00154DE1" w:rsidP="00154DE1">
      <w:pPr>
        <w:spacing w:after="0" w:line="240" w:lineRule="auto"/>
        <w:ind w:left="0" w:right="0" w:firstLine="0"/>
        <w:rPr>
          <w:rFonts w:eastAsia="Aptos"/>
          <w:color w:val="auto"/>
          <w:sz w:val="22"/>
          <w:lang w:eastAsia="en-US"/>
        </w:rPr>
      </w:pPr>
      <w:r w:rsidRPr="00154DE1">
        <w:rPr>
          <w:rFonts w:eastAsia="Aptos"/>
          <w:b/>
          <w:bCs/>
          <w:color w:val="auto"/>
          <w:sz w:val="22"/>
          <w:lang w:eastAsia="en-US"/>
        </w:rPr>
        <w:t>Articulo 12</w:t>
      </w:r>
      <w:r w:rsidR="00082DB5">
        <w:rPr>
          <w:rFonts w:eastAsia="Aptos"/>
          <w:b/>
          <w:bCs/>
          <w:color w:val="auto"/>
          <w:sz w:val="22"/>
          <w:lang w:eastAsia="en-US"/>
        </w:rPr>
        <w:t>9.</w:t>
      </w:r>
      <w:r w:rsidRPr="00154DE1">
        <w:rPr>
          <w:rFonts w:eastAsia="Aptos"/>
          <w:color w:val="auto"/>
          <w:sz w:val="22"/>
          <w:lang w:eastAsia="en-US"/>
        </w:rPr>
        <w:t xml:space="preserve"> Los convenios suscritos y firmados serán remitidos a la persona magistrada ponente con la finalidad de que sean aprobados. La autoridad jurisdiccional verificará que los términos convenidos:</w:t>
      </w:r>
    </w:p>
    <w:p w14:paraId="7ADA554E" w14:textId="77777777" w:rsidR="00154DE1" w:rsidRPr="00154DE1" w:rsidRDefault="00154DE1" w:rsidP="00154DE1">
      <w:pPr>
        <w:spacing w:after="0" w:line="240" w:lineRule="auto"/>
        <w:ind w:left="0" w:right="0" w:firstLine="0"/>
        <w:rPr>
          <w:rFonts w:eastAsia="Aptos"/>
          <w:color w:val="auto"/>
          <w:sz w:val="22"/>
          <w:lang w:eastAsia="en-US"/>
        </w:rPr>
      </w:pPr>
    </w:p>
    <w:p w14:paraId="25077F55" w14:textId="77777777" w:rsidR="00154DE1" w:rsidRPr="00154DE1" w:rsidRDefault="00154DE1" w:rsidP="00154DE1">
      <w:pPr>
        <w:spacing w:after="0" w:line="240" w:lineRule="auto"/>
        <w:ind w:left="0" w:right="0" w:firstLine="0"/>
        <w:rPr>
          <w:rFonts w:eastAsia="Aptos"/>
          <w:color w:val="auto"/>
          <w:sz w:val="22"/>
          <w:lang w:eastAsia="en-US"/>
        </w:rPr>
      </w:pPr>
      <w:r w:rsidRPr="00154DE1">
        <w:rPr>
          <w:rFonts w:eastAsia="Aptos"/>
          <w:color w:val="auto"/>
          <w:sz w:val="22"/>
          <w:lang w:eastAsia="en-US"/>
        </w:rPr>
        <w:t>I.- No contravengan disposiciones de orden público.</w:t>
      </w:r>
    </w:p>
    <w:p w14:paraId="2BACAC3B" w14:textId="77777777" w:rsidR="00154DE1" w:rsidRPr="00154DE1" w:rsidRDefault="00154DE1" w:rsidP="00154DE1">
      <w:pPr>
        <w:spacing w:after="0" w:line="240" w:lineRule="auto"/>
        <w:ind w:left="0" w:right="0" w:firstLine="0"/>
        <w:rPr>
          <w:rFonts w:eastAsia="Aptos"/>
          <w:color w:val="auto"/>
          <w:sz w:val="22"/>
          <w:lang w:eastAsia="en-US"/>
        </w:rPr>
      </w:pPr>
    </w:p>
    <w:p w14:paraId="1A5830CC" w14:textId="77777777" w:rsidR="00154DE1" w:rsidRPr="00154DE1" w:rsidRDefault="00154DE1" w:rsidP="00154DE1">
      <w:pPr>
        <w:spacing w:after="0" w:line="240" w:lineRule="auto"/>
        <w:ind w:left="0" w:right="0" w:firstLine="0"/>
        <w:rPr>
          <w:rFonts w:eastAsia="Aptos"/>
          <w:color w:val="auto"/>
          <w:sz w:val="22"/>
          <w:lang w:eastAsia="en-US"/>
        </w:rPr>
      </w:pPr>
      <w:r w:rsidRPr="00154DE1">
        <w:rPr>
          <w:rFonts w:eastAsia="Aptos"/>
          <w:color w:val="auto"/>
          <w:sz w:val="22"/>
          <w:lang w:eastAsia="en-US"/>
        </w:rPr>
        <w:t>II.- No afecten derechos de terceros.</w:t>
      </w:r>
    </w:p>
    <w:p w14:paraId="4454C206" w14:textId="77777777" w:rsidR="00154DE1" w:rsidRPr="00154DE1" w:rsidRDefault="00154DE1" w:rsidP="00154DE1">
      <w:pPr>
        <w:spacing w:after="0" w:line="240" w:lineRule="auto"/>
        <w:ind w:left="0" w:right="0" w:firstLine="0"/>
        <w:rPr>
          <w:rFonts w:eastAsia="Aptos"/>
          <w:color w:val="auto"/>
          <w:sz w:val="22"/>
          <w:lang w:eastAsia="en-US"/>
        </w:rPr>
      </w:pPr>
    </w:p>
    <w:p w14:paraId="02A437B3" w14:textId="77777777" w:rsidR="00154DE1" w:rsidRPr="00154DE1" w:rsidRDefault="00154DE1" w:rsidP="00154DE1">
      <w:pPr>
        <w:spacing w:after="0" w:line="240" w:lineRule="auto"/>
        <w:ind w:left="0" w:right="0" w:firstLine="0"/>
        <w:rPr>
          <w:rFonts w:eastAsia="Aptos"/>
          <w:color w:val="auto"/>
          <w:sz w:val="22"/>
          <w:lang w:eastAsia="en-US"/>
        </w:rPr>
      </w:pPr>
      <w:r w:rsidRPr="00154DE1">
        <w:rPr>
          <w:rFonts w:eastAsia="Aptos"/>
          <w:color w:val="auto"/>
          <w:sz w:val="22"/>
          <w:lang w:eastAsia="en-US"/>
        </w:rPr>
        <w:t>III.- No resulten notoriamente desproporcionados.</w:t>
      </w:r>
    </w:p>
    <w:p w14:paraId="70F9877F" w14:textId="77777777" w:rsidR="00154DE1" w:rsidRPr="00154DE1" w:rsidRDefault="00154DE1" w:rsidP="00154DE1">
      <w:pPr>
        <w:spacing w:after="0" w:line="240" w:lineRule="auto"/>
        <w:ind w:left="0" w:right="0" w:firstLine="0"/>
        <w:rPr>
          <w:rFonts w:eastAsia="Aptos"/>
          <w:color w:val="auto"/>
          <w:sz w:val="22"/>
          <w:lang w:eastAsia="en-US"/>
        </w:rPr>
      </w:pPr>
    </w:p>
    <w:p w14:paraId="2FCFF931" w14:textId="77777777" w:rsidR="00154DE1" w:rsidRPr="00154DE1" w:rsidRDefault="00154DE1" w:rsidP="00154DE1">
      <w:pPr>
        <w:spacing w:after="0" w:line="240" w:lineRule="auto"/>
        <w:ind w:left="0" w:right="0" w:firstLine="0"/>
        <w:rPr>
          <w:rFonts w:eastAsia="Aptos"/>
          <w:color w:val="auto"/>
          <w:sz w:val="22"/>
          <w:lang w:eastAsia="en-US"/>
        </w:rPr>
      </w:pPr>
      <w:r w:rsidRPr="00154DE1">
        <w:rPr>
          <w:rFonts w:eastAsia="Aptos"/>
          <w:color w:val="auto"/>
          <w:sz w:val="22"/>
          <w:lang w:eastAsia="en-US"/>
        </w:rPr>
        <w:t>Verificado lo anterior, la autoridad jurisdiccional resolverá sobre la procedencia de lo convenido, para en su caso, dar por terminado el juicio, precisando los términos del convenio de las partes. En el caso de considerar improcedente el convenio, se informará a las partes quienes podrán optar por subsanar los aspectos procedentes o reanudar el procedimiento contencioso administrativo. La resolución que de por terminado el juicio en virtud de un convenio de las partes se notificará personalmente a los particulares y por oficio a las autoridades.</w:t>
      </w:r>
    </w:p>
    <w:p w14:paraId="5897A67D" w14:textId="77777777" w:rsidR="00154DE1" w:rsidRPr="00154DE1" w:rsidRDefault="00154DE1" w:rsidP="00154DE1">
      <w:pPr>
        <w:spacing w:after="0" w:line="240" w:lineRule="auto"/>
        <w:ind w:left="0" w:right="0" w:firstLine="0"/>
        <w:rPr>
          <w:rFonts w:eastAsia="Aptos"/>
          <w:color w:val="auto"/>
          <w:sz w:val="22"/>
          <w:lang w:eastAsia="en-US"/>
        </w:rPr>
      </w:pPr>
    </w:p>
    <w:p w14:paraId="4CDAF382" w14:textId="77777777" w:rsidR="00154DE1" w:rsidRPr="00154DE1" w:rsidRDefault="00154DE1" w:rsidP="00154DE1">
      <w:pPr>
        <w:spacing w:after="0" w:line="240" w:lineRule="auto"/>
        <w:ind w:left="0" w:right="0" w:firstLine="0"/>
        <w:rPr>
          <w:rFonts w:eastAsia="Aptos"/>
          <w:color w:val="auto"/>
          <w:sz w:val="22"/>
          <w:lang w:eastAsia="en-US"/>
        </w:rPr>
      </w:pPr>
      <w:r w:rsidRPr="00154DE1">
        <w:rPr>
          <w:rFonts w:eastAsia="Aptos"/>
          <w:color w:val="auto"/>
          <w:sz w:val="22"/>
          <w:lang w:eastAsia="en-US"/>
        </w:rPr>
        <w:t>Los convenios celebrados en sede administrativa surtirán los efectos de cosa juzgada de conformidad con lo dispuesto en esta ley y las demás que resulten aplicables.</w:t>
      </w:r>
    </w:p>
    <w:p w14:paraId="06BCA3DD" w14:textId="77777777" w:rsidR="00154DE1" w:rsidRPr="00154DE1" w:rsidRDefault="00154DE1" w:rsidP="00154DE1">
      <w:pPr>
        <w:spacing w:after="0" w:line="240" w:lineRule="auto"/>
        <w:ind w:left="0" w:right="0" w:firstLine="0"/>
        <w:rPr>
          <w:rFonts w:eastAsia="Aptos"/>
          <w:color w:val="auto"/>
          <w:sz w:val="22"/>
          <w:lang w:eastAsia="en-US"/>
        </w:rPr>
      </w:pPr>
    </w:p>
    <w:p w14:paraId="0DE6FC67" w14:textId="179C6BAF" w:rsidR="00154DE1" w:rsidRPr="00154DE1" w:rsidRDefault="00082DB5" w:rsidP="00154DE1">
      <w:pPr>
        <w:spacing w:after="0" w:line="240" w:lineRule="auto"/>
        <w:ind w:left="0" w:right="0" w:firstLine="0"/>
        <w:rPr>
          <w:rFonts w:eastAsia="Aptos"/>
          <w:color w:val="auto"/>
          <w:sz w:val="22"/>
          <w:lang w:eastAsia="en-US"/>
        </w:rPr>
      </w:pPr>
      <w:r>
        <w:rPr>
          <w:rFonts w:eastAsia="Aptos"/>
          <w:b/>
          <w:bCs/>
          <w:color w:val="auto"/>
          <w:sz w:val="22"/>
          <w:lang w:eastAsia="en-US"/>
        </w:rPr>
        <w:t>Artículo 130</w:t>
      </w:r>
      <w:r w:rsidR="00154DE1" w:rsidRPr="00154DE1">
        <w:rPr>
          <w:rFonts w:eastAsia="Aptos"/>
          <w:b/>
          <w:bCs/>
          <w:color w:val="auto"/>
          <w:sz w:val="22"/>
          <w:lang w:eastAsia="en-US"/>
        </w:rPr>
        <w:t>.</w:t>
      </w:r>
      <w:r>
        <w:rPr>
          <w:rFonts w:eastAsia="Aptos"/>
          <w:b/>
          <w:bCs/>
          <w:color w:val="auto"/>
          <w:sz w:val="22"/>
          <w:lang w:eastAsia="en-US"/>
        </w:rPr>
        <w:t xml:space="preserve"> </w:t>
      </w:r>
      <w:r w:rsidR="00154DE1" w:rsidRPr="00154DE1">
        <w:rPr>
          <w:rFonts w:eastAsia="Aptos"/>
          <w:color w:val="auto"/>
          <w:sz w:val="22"/>
          <w:lang w:eastAsia="en-US"/>
        </w:rPr>
        <w:t>Los convenios suscritos por las partes y la persona facilitadora adquirirán el carácter de cosa juzgada una vez aprobados por la persona magistrada ponente. El tribunal se encargará de publicar en los estrados oficiales el convenio logrado y de publicar los términos del mismo conforme a las disposiciones de la Ley General de Transparencia y Acceso a la Información Pública y las disposiciones emitidas para el efecto.</w:t>
      </w:r>
    </w:p>
    <w:p w14:paraId="716DA7D9" w14:textId="77777777" w:rsidR="00154DE1" w:rsidRPr="00154DE1" w:rsidRDefault="00154DE1" w:rsidP="00154DE1">
      <w:pPr>
        <w:spacing w:after="0" w:line="240" w:lineRule="auto"/>
        <w:ind w:left="0" w:right="0" w:firstLine="0"/>
        <w:rPr>
          <w:rFonts w:eastAsia="Aptos"/>
          <w:color w:val="auto"/>
          <w:sz w:val="22"/>
          <w:lang w:eastAsia="en-US"/>
        </w:rPr>
      </w:pPr>
    </w:p>
    <w:p w14:paraId="16CD2506" w14:textId="77777777" w:rsidR="00154DE1" w:rsidRPr="00154DE1" w:rsidRDefault="00154DE1" w:rsidP="00154DE1">
      <w:pPr>
        <w:spacing w:after="0" w:line="240" w:lineRule="auto"/>
        <w:ind w:left="0" w:right="0" w:firstLine="0"/>
        <w:rPr>
          <w:rFonts w:eastAsia="Aptos"/>
          <w:color w:val="auto"/>
          <w:sz w:val="22"/>
          <w:lang w:eastAsia="en-US"/>
        </w:rPr>
      </w:pPr>
      <w:r w:rsidRPr="00154DE1">
        <w:rPr>
          <w:rFonts w:eastAsia="Aptos"/>
          <w:color w:val="auto"/>
          <w:sz w:val="22"/>
          <w:lang w:eastAsia="en-US"/>
        </w:rPr>
        <w:t>Los convenios que se celebren en relación con el cumplimiento de sentencias tendrán como efecto la declaración de cumplimiento de sentencia.</w:t>
      </w:r>
    </w:p>
    <w:p w14:paraId="57120DF4" w14:textId="77777777" w:rsidR="00154DE1" w:rsidRPr="00154DE1" w:rsidRDefault="00154DE1" w:rsidP="00154DE1">
      <w:pPr>
        <w:spacing w:after="0" w:line="240" w:lineRule="auto"/>
        <w:ind w:left="0" w:right="0" w:firstLine="0"/>
        <w:rPr>
          <w:rFonts w:eastAsia="Aptos"/>
          <w:color w:val="auto"/>
          <w:sz w:val="22"/>
          <w:lang w:eastAsia="en-US"/>
        </w:rPr>
      </w:pPr>
    </w:p>
    <w:p w14:paraId="414CF7D1" w14:textId="1357095E" w:rsidR="00154DE1" w:rsidRPr="00154DE1" w:rsidRDefault="00082DB5" w:rsidP="00154DE1">
      <w:pPr>
        <w:spacing w:after="0" w:line="240" w:lineRule="auto"/>
        <w:ind w:left="0" w:right="0" w:firstLine="0"/>
        <w:rPr>
          <w:rFonts w:eastAsia="Aptos"/>
          <w:color w:val="auto"/>
          <w:sz w:val="22"/>
          <w:lang w:eastAsia="en-US"/>
        </w:rPr>
      </w:pPr>
      <w:r>
        <w:rPr>
          <w:rFonts w:eastAsia="Aptos"/>
          <w:b/>
          <w:color w:val="auto"/>
          <w:sz w:val="22"/>
          <w:lang w:eastAsia="en-US"/>
        </w:rPr>
        <w:t>Artículo 131.</w:t>
      </w:r>
      <w:r w:rsidR="00154DE1" w:rsidRPr="00154DE1">
        <w:rPr>
          <w:rFonts w:eastAsia="Aptos"/>
          <w:color w:val="auto"/>
          <w:sz w:val="22"/>
          <w:lang w:eastAsia="en-US"/>
        </w:rPr>
        <w:t xml:space="preserve"> No procederá el juicio de lesividad en contra de los convenios señalados en esta Sección</w:t>
      </w:r>
    </w:p>
    <w:p w14:paraId="131A00E2" w14:textId="59EDB165" w:rsidR="00DA3D3A" w:rsidRPr="00DA3D3A" w:rsidRDefault="00DA3D3A" w:rsidP="00DA3D3A">
      <w:pPr>
        <w:spacing w:after="0" w:line="240" w:lineRule="auto"/>
        <w:ind w:left="0" w:right="0" w:firstLine="0"/>
        <w:rPr>
          <w:rFonts w:eastAsia="Aptos"/>
          <w:b/>
          <w:color w:val="auto"/>
          <w:sz w:val="22"/>
          <w:lang w:eastAsia="en-US"/>
        </w:rPr>
      </w:pPr>
    </w:p>
    <w:p w14:paraId="67A09D57" w14:textId="77777777" w:rsidR="00DA3D3A" w:rsidRPr="00DA3D3A" w:rsidRDefault="00DA3D3A" w:rsidP="00DA3D3A">
      <w:pPr>
        <w:spacing w:after="0" w:line="240" w:lineRule="auto"/>
        <w:ind w:left="0" w:right="0" w:firstLine="0"/>
        <w:jc w:val="center"/>
        <w:rPr>
          <w:rFonts w:eastAsia="Times New Roman"/>
          <w:b/>
          <w:color w:val="auto"/>
          <w:sz w:val="22"/>
          <w:lang w:val="es-ES" w:eastAsia="es-ES"/>
        </w:rPr>
      </w:pPr>
      <w:r w:rsidRPr="00DA3D3A">
        <w:rPr>
          <w:rFonts w:eastAsia="Times New Roman"/>
          <w:b/>
          <w:color w:val="auto"/>
          <w:sz w:val="22"/>
          <w:lang w:val="es-ES" w:eastAsia="es-ES"/>
        </w:rPr>
        <w:t>Capítulo X</w:t>
      </w:r>
    </w:p>
    <w:p w14:paraId="17C0F823"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Régimen de Responsabilidades y Sanciones</w:t>
      </w:r>
    </w:p>
    <w:p w14:paraId="60FC0EE9" w14:textId="77777777" w:rsidR="00DA3D3A" w:rsidRPr="00DA3D3A" w:rsidRDefault="00DA3D3A" w:rsidP="00DA3D3A">
      <w:pPr>
        <w:spacing w:after="0" w:line="240" w:lineRule="auto"/>
        <w:ind w:left="0" w:right="0" w:firstLine="0"/>
        <w:rPr>
          <w:rFonts w:eastAsia="Aptos"/>
          <w:b/>
          <w:color w:val="auto"/>
          <w:sz w:val="22"/>
          <w:lang w:eastAsia="en-US"/>
        </w:rPr>
      </w:pPr>
    </w:p>
    <w:p w14:paraId="40D4E353" w14:textId="7018B021" w:rsidR="00DA3D3A" w:rsidRPr="00DA3D3A" w:rsidRDefault="00082DB5" w:rsidP="00DA3D3A">
      <w:pPr>
        <w:spacing w:after="0" w:line="240" w:lineRule="auto"/>
        <w:ind w:left="0" w:right="0" w:firstLine="0"/>
        <w:rPr>
          <w:rFonts w:eastAsia="Times New Roman"/>
          <w:color w:val="auto"/>
          <w:sz w:val="22"/>
          <w:lang w:val="es-ES" w:eastAsia="es-ES"/>
        </w:rPr>
      </w:pPr>
      <w:r>
        <w:rPr>
          <w:rFonts w:eastAsia="Times New Roman"/>
          <w:b/>
          <w:color w:val="auto"/>
          <w:sz w:val="22"/>
          <w:lang w:eastAsia="es-ES"/>
        </w:rPr>
        <w:t>Artículo 132</w:t>
      </w:r>
      <w:r w:rsidR="00DA3D3A" w:rsidRPr="00DA3D3A">
        <w:rPr>
          <w:rFonts w:eastAsia="Times New Roman"/>
          <w:b/>
          <w:color w:val="auto"/>
          <w:sz w:val="22"/>
          <w:lang w:eastAsia="es-ES"/>
        </w:rPr>
        <w:t>.</w:t>
      </w:r>
      <w:r w:rsidR="00DA3D3A" w:rsidRPr="00DA3D3A">
        <w:rPr>
          <w:rFonts w:eastAsia="Times New Roman"/>
          <w:color w:val="auto"/>
          <w:sz w:val="22"/>
          <w:lang w:eastAsia="es-ES"/>
        </w:rPr>
        <w:t xml:space="preserve"> </w:t>
      </w:r>
      <w:r w:rsidR="00DA3D3A" w:rsidRPr="00DA3D3A">
        <w:rPr>
          <w:rFonts w:eastAsia="Times New Roman"/>
          <w:color w:val="auto"/>
          <w:sz w:val="22"/>
          <w:lang w:val="es-ES" w:eastAsia="es-ES"/>
        </w:rPr>
        <w:t>La persona titular del Centro Estatal de Solución de Controversias y las personas facilitadoras públicas y privadas certificadas de conformidad con esta Ley, estarán sujetas al sistema de responsabilidades y sanciones previsto en este Capítulo</w:t>
      </w:r>
      <w:r w:rsidR="00DA3D3A" w:rsidRPr="00DA3D3A">
        <w:rPr>
          <w:rFonts w:eastAsia="Times New Roman"/>
          <w:strike/>
          <w:color w:val="auto"/>
          <w:sz w:val="22"/>
          <w:lang w:val="es-ES" w:eastAsia="es-ES"/>
        </w:rPr>
        <w:t>.</w:t>
      </w:r>
    </w:p>
    <w:p w14:paraId="4221C975" w14:textId="77777777" w:rsidR="00DA3D3A" w:rsidRPr="00DA3D3A" w:rsidRDefault="00DA3D3A" w:rsidP="00DA3D3A">
      <w:pPr>
        <w:spacing w:after="0" w:line="240" w:lineRule="auto"/>
        <w:ind w:left="0" w:right="0" w:firstLine="0"/>
        <w:rPr>
          <w:rFonts w:eastAsia="Times New Roman"/>
          <w:color w:val="auto"/>
          <w:sz w:val="22"/>
          <w:lang w:val="es-ES" w:eastAsia="es-ES"/>
        </w:rPr>
      </w:pPr>
    </w:p>
    <w:p w14:paraId="253A7355" w14:textId="77777777" w:rsidR="00DA3D3A" w:rsidRPr="00DA3D3A" w:rsidRDefault="00DA3D3A" w:rsidP="00DA3D3A">
      <w:pPr>
        <w:spacing w:after="0" w:line="240" w:lineRule="auto"/>
        <w:ind w:left="0" w:right="0" w:firstLine="288"/>
        <w:rPr>
          <w:rFonts w:eastAsia="Times New Roman"/>
          <w:color w:val="auto"/>
          <w:sz w:val="22"/>
          <w:lang w:eastAsia="es-ES"/>
        </w:rPr>
      </w:pPr>
      <w:r w:rsidRPr="00DA3D3A">
        <w:rPr>
          <w:rFonts w:eastAsia="Times New Roman"/>
          <w:color w:val="auto"/>
          <w:sz w:val="22"/>
          <w:lang w:val="es-ES" w:eastAsia="es-ES"/>
        </w:rPr>
        <w:t xml:space="preserve">Sin perjuicio de lo anterior, la persona titular del Centro Estatal de Solución de Controversias, las personas facilitadoras adscritas a los mismos y las personas facilitadoras privadas certificadas quedarán sujetas a las sanciones que le imponga el </w:t>
      </w:r>
      <w:r w:rsidRPr="00DA3D3A">
        <w:rPr>
          <w:rFonts w:eastAsia="Times New Roman"/>
          <w:color w:val="auto"/>
          <w:sz w:val="22"/>
          <w:lang w:eastAsia="es-ES"/>
        </w:rPr>
        <w:t xml:space="preserve">Tribunal de Disciplina Judicial, </w:t>
      </w:r>
      <w:r w:rsidRPr="00DA3D3A">
        <w:rPr>
          <w:rFonts w:eastAsia="Times New Roman"/>
          <w:color w:val="auto"/>
          <w:sz w:val="22"/>
          <w:lang w:val="es-ES" w:eastAsia="es-ES"/>
        </w:rPr>
        <w:t xml:space="preserve">con base en las responsabilidades y sanciones previstas en la presente Ley y de conformidad con los regímenes de responsabilidades de los servidores públicos previstos en la legislación de la materia, así como en la Ley Orgánica del Poder Judicial del Estado de Yucatán. </w:t>
      </w:r>
    </w:p>
    <w:p w14:paraId="4E6757F3" w14:textId="77777777" w:rsidR="00DA3D3A" w:rsidRPr="00DA3D3A" w:rsidRDefault="00DA3D3A" w:rsidP="00DA3D3A">
      <w:pPr>
        <w:spacing w:after="0" w:line="240" w:lineRule="auto"/>
        <w:ind w:left="0" w:right="0" w:firstLine="288"/>
        <w:rPr>
          <w:rFonts w:eastAsia="Times New Roman"/>
          <w:color w:val="auto"/>
          <w:sz w:val="22"/>
          <w:lang w:val="es-ES" w:eastAsia="es-ES"/>
        </w:rPr>
      </w:pPr>
    </w:p>
    <w:p w14:paraId="6DA5D779" w14:textId="77777777" w:rsidR="00DA3D3A" w:rsidRPr="00DA3D3A" w:rsidRDefault="00DA3D3A" w:rsidP="00DA3D3A">
      <w:pPr>
        <w:spacing w:after="0" w:line="240" w:lineRule="auto"/>
        <w:ind w:left="0" w:right="0" w:firstLine="288"/>
        <w:rPr>
          <w:rFonts w:eastAsia="Times New Roman"/>
          <w:color w:val="auto"/>
          <w:sz w:val="22"/>
          <w:lang w:val="es-ES" w:eastAsia="es-ES"/>
        </w:rPr>
      </w:pPr>
      <w:r w:rsidRPr="00DA3D3A">
        <w:rPr>
          <w:rFonts w:eastAsia="Times New Roman"/>
          <w:color w:val="auto"/>
          <w:sz w:val="22"/>
          <w:lang w:val="es-ES" w:eastAsia="es-ES"/>
        </w:rPr>
        <w:t>Asimismo, las personas facilitadoras privadas estarán sujetas a la legislación civil y penal aplicable en materia de prestación de servicios profesionales.</w:t>
      </w:r>
    </w:p>
    <w:p w14:paraId="0E4820C4" w14:textId="77777777" w:rsidR="00DA3D3A" w:rsidRPr="00DA3D3A" w:rsidRDefault="00DA3D3A" w:rsidP="00DA3D3A">
      <w:pPr>
        <w:spacing w:after="0" w:line="240" w:lineRule="auto"/>
        <w:ind w:left="0" w:right="0" w:firstLine="0"/>
        <w:rPr>
          <w:rFonts w:eastAsia="Aptos"/>
          <w:b/>
          <w:color w:val="auto"/>
          <w:sz w:val="22"/>
          <w:lang w:eastAsia="en-US"/>
        </w:rPr>
      </w:pPr>
    </w:p>
    <w:p w14:paraId="001DB096" w14:textId="25284262" w:rsidR="00DA3D3A" w:rsidRPr="00DA3D3A" w:rsidRDefault="00082DB5" w:rsidP="00DA3D3A">
      <w:pPr>
        <w:spacing w:after="0" w:line="240" w:lineRule="auto"/>
        <w:ind w:left="0" w:right="0" w:firstLine="0"/>
        <w:rPr>
          <w:rFonts w:eastAsia="Times New Roman"/>
          <w:color w:val="auto"/>
          <w:sz w:val="22"/>
          <w:lang w:eastAsia="es-ES"/>
        </w:rPr>
      </w:pPr>
      <w:r>
        <w:rPr>
          <w:rFonts w:eastAsia="Times New Roman"/>
          <w:b/>
          <w:color w:val="auto"/>
          <w:sz w:val="22"/>
          <w:lang w:eastAsia="es-ES"/>
        </w:rPr>
        <w:t>Artículo 133</w:t>
      </w:r>
      <w:r w:rsidR="00DA3D3A" w:rsidRPr="00DA3D3A">
        <w:rPr>
          <w:rFonts w:eastAsia="Times New Roman"/>
          <w:b/>
          <w:color w:val="auto"/>
          <w:sz w:val="22"/>
          <w:lang w:eastAsia="es-ES"/>
        </w:rPr>
        <w:t>.</w:t>
      </w:r>
      <w:r w:rsidR="00DA3D3A" w:rsidRPr="00DA3D3A">
        <w:rPr>
          <w:rFonts w:eastAsia="Times New Roman"/>
          <w:color w:val="auto"/>
          <w:sz w:val="22"/>
          <w:lang w:eastAsia="es-ES"/>
        </w:rPr>
        <w:t xml:space="preserve"> El Tribunal de Disciplina Judicial o la instancia que corresponda de conformidad con la presente ley, serán las autoridades encargadas de sustanciar el procedimiento administrativo y en su caso imponer las sanciones correspondientes, a las personas facilitadoras públicas o privadas, sin perjuicio de las responsabilidades administrativas, civiles o penales que en su caso se determinen.</w:t>
      </w:r>
    </w:p>
    <w:p w14:paraId="0E0C1282" w14:textId="77777777" w:rsidR="00DA3D3A" w:rsidRPr="00DA3D3A" w:rsidRDefault="00DA3D3A" w:rsidP="00DA3D3A">
      <w:pPr>
        <w:spacing w:after="0" w:line="240" w:lineRule="auto"/>
        <w:ind w:left="0" w:right="0" w:firstLine="0"/>
        <w:rPr>
          <w:rFonts w:eastAsia="Aptos"/>
          <w:b/>
          <w:color w:val="auto"/>
          <w:sz w:val="22"/>
          <w:lang w:eastAsia="en-US"/>
        </w:rPr>
      </w:pPr>
    </w:p>
    <w:p w14:paraId="002EB88F" w14:textId="2BDBEDF8" w:rsidR="00DA3D3A" w:rsidRPr="00DA3D3A" w:rsidRDefault="00082DB5" w:rsidP="00DA3D3A">
      <w:pPr>
        <w:spacing w:after="0" w:line="240" w:lineRule="auto"/>
        <w:ind w:left="0" w:right="0" w:firstLine="0"/>
        <w:rPr>
          <w:rFonts w:eastAsia="Times New Roman"/>
          <w:color w:val="auto"/>
          <w:sz w:val="22"/>
          <w:lang w:eastAsia="es-ES"/>
        </w:rPr>
      </w:pPr>
      <w:r>
        <w:rPr>
          <w:rFonts w:eastAsia="Times New Roman"/>
          <w:b/>
          <w:color w:val="auto"/>
          <w:sz w:val="22"/>
          <w:lang w:eastAsia="es-ES"/>
        </w:rPr>
        <w:t>Artículo 134</w:t>
      </w:r>
      <w:r w:rsidR="00DA3D3A" w:rsidRPr="00DA3D3A">
        <w:rPr>
          <w:rFonts w:eastAsia="Times New Roman"/>
          <w:b/>
          <w:color w:val="auto"/>
          <w:sz w:val="22"/>
          <w:lang w:eastAsia="es-ES"/>
        </w:rPr>
        <w:t>.</w:t>
      </w:r>
      <w:r w:rsidR="00DA3D3A" w:rsidRPr="00DA3D3A">
        <w:rPr>
          <w:rFonts w:eastAsia="Times New Roman"/>
          <w:color w:val="auto"/>
          <w:sz w:val="22"/>
          <w:lang w:eastAsia="es-ES"/>
        </w:rPr>
        <w:t xml:space="preserve"> Las infracciones a lo dispuesto en la presente Ley serán sancionadas, previo apercibimiento, en los siguientes términos:</w:t>
      </w:r>
    </w:p>
    <w:p w14:paraId="1B6AF1B1" w14:textId="77777777" w:rsidR="00DA3D3A" w:rsidRPr="00DA3D3A" w:rsidRDefault="00DA3D3A" w:rsidP="00DA3D3A">
      <w:pPr>
        <w:spacing w:after="0" w:line="240" w:lineRule="auto"/>
        <w:ind w:left="864" w:right="0" w:hanging="576"/>
        <w:rPr>
          <w:rFonts w:eastAsia="Times New Roman"/>
          <w:b/>
          <w:color w:val="auto"/>
          <w:sz w:val="22"/>
          <w:lang w:val="es-ES" w:eastAsia="es-ES"/>
        </w:rPr>
      </w:pPr>
    </w:p>
    <w:p w14:paraId="70C6D19F" w14:textId="77777777" w:rsidR="00DA3D3A" w:rsidRPr="00DA3D3A" w:rsidRDefault="00DA3D3A" w:rsidP="00DA3D3A">
      <w:pPr>
        <w:spacing w:after="0" w:line="240" w:lineRule="auto"/>
        <w:ind w:left="567" w:right="0" w:hanging="576"/>
        <w:jc w:val="left"/>
        <w:rPr>
          <w:rFonts w:eastAsia="Times New Roman"/>
          <w:color w:val="auto"/>
          <w:sz w:val="22"/>
          <w:lang w:val="es-ES" w:eastAsia="es-ES"/>
        </w:rPr>
      </w:pPr>
      <w:r w:rsidRPr="00DA3D3A">
        <w:rPr>
          <w:rFonts w:eastAsia="Times New Roman"/>
          <w:b/>
          <w:color w:val="auto"/>
          <w:sz w:val="22"/>
          <w:lang w:val="es-ES" w:eastAsia="es-ES"/>
        </w:rPr>
        <w:t>I.</w:t>
      </w:r>
      <w:r w:rsidRPr="00DA3D3A">
        <w:rPr>
          <w:rFonts w:eastAsia="Times New Roman"/>
          <w:b/>
          <w:color w:val="auto"/>
          <w:sz w:val="22"/>
          <w:lang w:val="es-ES" w:eastAsia="es-ES"/>
        </w:rPr>
        <w:tab/>
      </w:r>
      <w:r w:rsidRPr="00DA3D3A">
        <w:rPr>
          <w:rFonts w:eastAsia="Times New Roman"/>
          <w:color w:val="auto"/>
          <w:sz w:val="22"/>
          <w:lang w:val="es-ES" w:eastAsia="es-ES"/>
        </w:rPr>
        <w:t>Amonestación;</w:t>
      </w:r>
    </w:p>
    <w:p w14:paraId="1664B59E" w14:textId="77777777" w:rsidR="00DA3D3A" w:rsidRPr="00DA3D3A" w:rsidRDefault="00DA3D3A" w:rsidP="00DA3D3A">
      <w:pPr>
        <w:spacing w:after="0" w:line="240" w:lineRule="auto"/>
        <w:ind w:left="567" w:right="0" w:hanging="576"/>
        <w:jc w:val="left"/>
        <w:rPr>
          <w:rFonts w:eastAsia="Times New Roman"/>
          <w:b/>
          <w:color w:val="auto"/>
          <w:sz w:val="22"/>
          <w:lang w:val="es-ES" w:eastAsia="es-ES"/>
        </w:rPr>
      </w:pPr>
    </w:p>
    <w:p w14:paraId="30981909" w14:textId="77777777" w:rsidR="00DA3D3A" w:rsidRPr="00DA3D3A" w:rsidRDefault="00DA3D3A" w:rsidP="00DA3D3A">
      <w:pPr>
        <w:spacing w:after="0" w:line="240" w:lineRule="auto"/>
        <w:ind w:left="567" w:right="0" w:hanging="576"/>
        <w:jc w:val="left"/>
        <w:rPr>
          <w:rFonts w:eastAsia="Times New Roman"/>
          <w:color w:val="auto"/>
          <w:sz w:val="22"/>
          <w:lang w:val="es-ES" w:eastAsia="es-ES"/>
        </w:rPr>
      </w:pPr>
      <w:r w:rsidRPr="00DA3D3A">
        <w:rPr>
          <w:rFonts w:eastAsia="Times New Roman"/>
          <w:b/>
          <w:color w:val="auto"/>
          <w:sz w:val="22"/>
          <w:lang w:val="es-ES" w:eastAsia="es-ES"/>
        </w:rPr>
        <w:t>II.</w:t>
      </w:r>
      <w:r w:rsidRPr="00DA3D3A">
        <w:rPr>
          <w:rFonts w:eastAsia="Times New Roman"/>
          <w:b/>
          <w:color w:val="auto"/>
          <w:sz w:val="22"/>
          <w:lang w:val="es-ES" w:eastAsia="es-ES"/>
        </w:rPr>
        <w:tab/>
      </w:r>
      <w:r w:rsidRPr="00DA3D3A">
        <w:rPr>
          <w:rFonts w:eastAsia="Times New Roman"/>
          <w:color w:val="auto"/>
          <w:sz w:val="22"/>
          <w:lang w:val="es-ES" w:eastAsia="es-ES"/>
        </w:rPr>
        <w:t>Sanción económica;</w:t>
      </w:r>
    </w:p>
    <w:p w14:paraId="56052F4E" w14:textId="77777777" w:rsidR="00DA3D3A" w:rsidRPr="00DA3D3A" w:rsidRDefault="00DA3D3A" w:rsidP="00DA3D3A">
      <w:pPr>
        <w:spacing w:after="0" w:line="240" w:lineRule="auto"/>
        <w:ind w:left="567" w:right="0" w:hanging="576"/>
        <w:jc w:val="left"/>
        <w:rPr>
          <w:rFonts w:eastAsia="Times New Roman"/>
          <w:b/>
          <w:color w:val="auto"/>
          <w:sz w:val="22"/>
          <w:lang w:val="es-ES" w:eastAsia="es-ES"/>
        </w:rPr>
      </w:pPr>
    </w:p>
    <w:p w14:paraId="1FF4B6A7" w14:textId="77777777" w:rsidR="00DA3D3A" w:rsidRPr="00DA3D3A" w:rsidRDefault="00DA3D3A" w:rsidP="00DA3D3A">
      <w:pPr>
        <w:spacing w:after="0" w:line="240" w:lineRule="auto"/>
        <w:ind w:left="567" w:right="0" w:hanging="576"/>
        <w:jc w:val="left"/>
        <w:rPr>
          <w:rFonts w:eastAsia="Times New Roman"/>
          <w:color w:val="auto"/>
          <w:sz w:val="22"/>
          <w:lang w:val="es-ES" w:eastAsia="es-ES"/>
        </w:rPr>
      </w:pPr>
      <w:r w:rsidRPr="00DA3D3A">
        <w:rPr>
          <w:rFonts w:eastAsia="Times New Roman"/>
          <w:b/>
          <w:color w:val="auto"/>
          <w:sz w:val="22"/>
          <w:lang w:val="es-ES" w:eastAsia="es-ES"/>
        </w:rPr>
        <w:t>III.</w:t>
      </w:r>
      <w:r w:rsidRPr="00DA3D3A">
        <w:rPr>
          <w:rFonts w:eastAsia="Times New Roman"/>
          <w:b/>
          <w:color w:val="auto"/>
          <w:sz w:val="22"/>
          <w:lang w:val="es-ES" w:eastAsia="es-ES"/>
        </w:rPr>
        <w:tab/>
      </w:r>
      <w:r w:rsidRPr="00DA3D3A">
        <w:rPr>
          <w:rFonts w:eastAsia="Times New Roman"/>
          <w:color w:val="auto"/>
          <w:sz w:val="22"/>
          <w:lang w:val="es-ES" w:eastAsia="es-ES"/>
        </w:rPr>
        <w:t>En caso de generar daños económicos a las partes, la reparación de los mismos;</w:t>
      </w:r>
    </w:p>
    <w:p w14:paraId="0A0FED0D" w14:textId="77777777" w:rsidR="00DA3D3A" w:rsidRPr="00DA3D3A" w:rsidRDefault="00DA3D3A" w:rsidP="00DA3D3A">
      <w:pPr>
        <w:spacing w:after="0" w:line="240" w:lineRule="auto"/>
        <w:ind w:left="567" w:right="0" w:hanging="576"/>
        <w:jc w:val="left"/>
        <w:rPr>
          <w:rFonts w:eastAsia="Times New Roman"/>
          <w:b/>
          <w:color w:val="auto"/>
          <w:sz w:val="22"/>
          <w:lang w:val="es-ES" w:eastAsia="es-ES"/>
        </w:rPr>
      </w:pPr>
    </w:p>
    <w:p w14:paraId="2005D109" w14:textId="77777777" w:rsidR="00DA3D3A" w:rsidRPr="00DA3D3A" w:rsidRDefault="00DA3D3A" w:rsidP="00DA3D3A">
      <w:pPr>
        <w:spacing w:after="0" w:line="240" w:lineRule="auto"/>
        <w:ind w:left="567" w:right="0" w:hanging="576"/>
        <w:jc w:val="left"/>
        <w:rPr>
          <w:rFonts w:eastAsia="Times New Roman"/>
          <w:color w:val="auto"/>
          <w:sz w:val="22"/>
          <w:lang w:val="es-ES" w:eastAsia="es-ES"/>
        </w:rPr>
      </w:pPr>
      <w:r w:rsidRPr="00DA3D3A">
        <w:rPr>
          <w:rFonts w:eastAsia="Times New Roman"/>
          <w:b/>
          <w:color w:val="auto"/>
          <w:sz w:val="22"/>
          <w:lang w:val="es-ES" w:eastAsia="es-ES"/>
        </w:rPr>
        <w:t>IV.</w:t>
      </w:r>
      <w:r w:rsidRPr="00DA3D3A">
        <w:rPr>
          <w:rFonts w:eastAsia="Times New Roman"/>
          <w:b/>
          <w:color w:val="auto"/>
          <w:sz w:val="22"/>
          <w:lang w:val="es-ES" w:eastAsia="es-ES"/>
        </w:rPr>
        <w:tab/>
      </w:r>
      <w:r w:rsidRPr="00DA3D3A">
        <w:rPr>
          <w:rFonts w:eastAsia="Times New Roman"/>
          <w:color w:val="auto"/>
          <w:sz w:val="22"/>
          <w:lang w:val="es-ES" w:eastAsia="es-ES"/>
        </w:rPr>
        <w:t>Suspensión de la certificación;</w:t>
      </w:r>
    </w:p>
    <w:p w14:paraId="1A30FA6C" w14:textId="77777777" w:rsidR="00DA3D3A" w:rsidRPr="00DA3D3A" w:rsidRDefault="00DA3D3A" w:rsidP="00DA3D3A">
      <w:pPr>
        <w:spacing w:after="0" w:line="240" w:lineRule="auto"/>
        <w:ind w:left="567" w:right="0" w:hanging="576"/>
        <w:jc w:val="left"/>
        <w:rPr>
          <w:rFonts w:eastAsia="Times New Roman"/>
          <w:b/>
          <w:color w:val="auto"/>
          <w:sz w:val="22"/>
          <w:lang w:val="es-ES" w:eastAsia="es-ES"/>
        </w:rPr>
      </w:pPr>
    </w:p>
    <w:p w14:paraId="6403C4E5" w14:textId="77777777" w:rsidR="00DA3D3A" w:rsidRPr="00DA3D3A" w:rsidRDefault="00DA3D3A" w:rsidP="00DA3D3A">
      <w:pPr>
        <w:spacing w:after="0" w:line="240" w:lineRule="auto"/>
        <w:ind w:left="567" w:right="0" w:hanging="576"/>
        <w:jc w:val="left"/>
        <w:rPr>
          <w:rFonts w:eastAsia="Times New Roman"/>
          <w:color w:val="auto"/>
          <w:sz w:val="22"/>
          <w:lang w:val="es-ES" w:eastAsia="es-ES"/>
        </w:rPr>
      </w:pPr>
      <w:r w:rsidRPr="00DA3D3A">
        <w:rPr>
          <w:rFonts w:eastAsia="Times New Roman"/>
          <w:b/>
          <w:color w:val="auto"/>
          <w:sz w:val="22"/>
          <w:lang w:val="es-ES" w:eastAsia="es-ES"/>
        </w:rPr>
        <w:t>V.</w:t>
      </w:r>
      <w:r w:rsidRPr="00DA3D3A">
        <w:rPr>
          <w:rFonts w:eastAsia="Times New Roman"/>
          <w:b/>
          <w:color w:val="auto"/>
          <w:sz w:val="22"/>
          <w:lang w:val="es-ES" w:eastAsia="es-ES"/>
        </w:rPr>
        <w:tab/>
      </w:r>
      <w:r w:rsidRPr="00DA3D3A">
        <w:rPr>
          <w:rFonts w:eastAsia="Times New Roman"/>
          <w:color w:val="auto"/>
          <w:sz w:val="22"/>
          <w:lang w:val="es-ES" w:eastAsia="es-ES"/>
        </w:rPr>
        <w:t>Revocación de la certificación, e</w:t>
      </w:r>
    </w:p>
    <w:p w14:paraId="7FA55FDA" w14:textId="77777777" w:rsidR="00DA3D3A" w:rsidRPr="00DA3D3A" w:rsidRDefault="00DA3D3A" w:rsidP="00DA3D3A">
      <w:pPr>
        <w:spacing w:after="0" w:line="240" w:lineRule="auto"/>
        <w:ind w:left="567" w:right="0" w:hanging="576"/>
        <w:jc w:val="left"/>
        <w:rPr>
          <w:rFonts w:eastAsia="Times New Roman"/>
          <w:b/>
          <w:color w:val="auto"/>
          <w:sz w:val="22"/>
          <w:lang w:val="es-ES" w:eastAsia="es-ES"/>
        </w:rPr>
      </w:pPr>
    </w:p>
    <w:p w14:paraId="065B2629" w14:textId="77777777" w:rsidR="00DA3D3A" w:rsidRPr="00DA3D3A" w:rsidRDefault="00DA3D3A" w:rsidP="00DA3D3A">
      <w:pPr>
        <w:spacing w:after="0" w:line="240" w:lineRule="auto"/>
        <w:ind w:left="567" w:right="0" w:hanging="576"/>
        <w:jc w:val="left"/>
        <w:rPr>
          <w:rFonts w:eastAsia="Times New Roman"/>
          <w:color w:val="auto"/>
          <w:sz w:val="22"/>
          <w:lang w:val="es-ES" w:eastAsia="es-ES"/>
        </w:rPr>
      </w:pPr>
      <w:r w:rsidRPr="00DA3D3A">
        <w:rPr>
          <w:rFonts w:eastAsia="Times New Roman"/>
          <w:b/>
          <w:color w:val="auto"/>
          <w:sz w:val="22"/>
          <w:lang w:val="es-ES" w:eastAsia="es-ES"/>
        </w:rPr>
        <w:t>VI.</w:t>
      </w:r>
      <w:r w:rsidRPr="00DA3D3A">
        <w:rPr>
          <w:rFonts w:eastAsia="Times New Roman"/>
          <w:b/>
          <w:color w:val="auto"/>
          <w:sz w:val="22"/>
          <w:lang w:val="es-ES" w:eastAsia="es-ES"/>
        </w:rPr>
        <w:tab/>
      </w:r>
      <w:r w:rsidRPr="00DA3D3A">
        <w:rPr>
          <w:rFonts w:eastAsia="Times New Roman"/>
          <w:color w:val="auto"/>
          <w:sz w:val="22"/>
          <w:lang w:val="es-ES" w:eastAsia="es-ES"/>
        </w:rPr>
        <w:t>Inhabilitación.</w:t>
      </w:r>
    </w:p>
    <w:p w14:paraId="71D39F06" w14:textId="77777777" w:rsidR="00DA3D3A" w:rsidRPr="00DA3D3A" w:rsidRDefault="00DA3D3A" w:rsidP="00DA3D3A">
      <w:pPr>
        <w:spacing w:after="0" w:line="240" w:lineRule="auto"/>
        <w:ind w:left="0" w:right="0" w:firstLine="0"/>
        <w:jc w:val="left"/>
        <w:rPr>
          <w:rFonts w:eastAsia="Aptos"/>
          <w:b/>
          <w:color w:val="auto"/>
          <w:sz w:val="22"/>
          <w:lang w:eastAsia="en-US"/>
        </w:rPr>
      </w:pPr>
    </w:p>
    <w:p w14:paraId="5E88A8DB" w14:textId="066031EF" w:rsidR="00DA3D3A" w:rsidRPr="00DA3D3A" w:rsidRDefault="00082DB5" w:rsidP="00DA3D3A">
      <w:pPr>
        <w:spacing w:after="0" w:line="240" w:lineRule="auto"/>
        <w:ind w:left="0" w:right="0" w:firstLine="0"/>
        <w:rPr>
          <w:rFonts w:eastAsia="Times New Roman"/>
          <w:color w:val="auto"/>
          <w:sz w:val="22"/>
          <w:lang w:eastAsia="es-ES"/>
        </w:rPr>
      </w:pPr>
      <w:r>
        <w:rPr>
          <w:rFonts w:eastAsia="Times New Roman"/>
          <w:b/>
          <w:color w:val="auto"/>
          <w:sz w:val="22"/>
          <w:lang w:eastAsia="es-ES"/>
        </w:rPr>
        <w:t>Artículo 135</w:t>
      </w:r>
      <w:r w:rsidR="00DA3D3A" w:rsidRPr="00DA3D3A">
        <w:rPr>
          <w:rFonts w:eastAsia="Times New Roman"/>
          <w:b/>
          <w:color w:val="auto"/>
          <w:sz w:val="22"/>
          <w:lang w:eastAsia="es-ES"/>
        </w:rPr>
        <w:t>.</w:t>
      </w:r>
      <w:r w:rsidR="00DA3D3A" w:rsidRPr="00DA3D3A">
        <w:rPr>
          <w:rFonts w:eastAsia="Times New Roman"/>
          <w:color w:val="auto"/>
          <w:sz w:val="22"/>
          <w:lang w:eastAsia="es-ES"/>
        </w:rPr>
        <w:t xml:space="preserve"> Las personas facilitadoras públicas y privadas serán acreedoras a la imposición de una sanción en los términos del artículo anterior, en caso de actualizarse alguno de los siguientes supuestos:</w:t>
      </w:r>
    </w:p>
    <w:p w14:paraId="3BC2C72E" w14:textId="77777777" w:rsidR="00DA3D3A" w:rsidRPr="00DA3D3A" w:rsidRDefault="00DA3D3A" w:rsidP="00DA3D3A">
      <w:pPr>
        <w:spacing w:after="0" w:line="240" w:lineRule="auto"/>
        <w:ind w:left="864" w:right="0" w:hanging="576"/>
        <w:rPr>
          <w:rFonts w:eastAsia="Times New Roman"/>
          <w:b/>
          <w:color w:val="auto"/>
          <w:sz w:val="22"/>
          <w:lang w:eastAsia="es-ES"/>
        </w:rPr>
      </w:pPr>
    </w:p>
    <w:p w14:paraId="3A5FFF96"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I.</w:t>
      </w:r>
      <w:r w:rsidRPr="00DA3D3A">
        <w:rPr>
          <w:rFonts w:eastAsia="Times New Roman"/>
          <w:b/>
          <w:color w:val="auto"/>
          <w:sz w:val="22"/>
          <w:lang w:eastAsia="es-ES"/>
        </w:rPr>
        <w:tab/>
      </w:r>
      <w:r w:rsidRPr="00DA3D3A">
        <w:rPr>
          <w:rFonts w:eastAsia="Times New Roman"/>
          <w:color w:val="auto"/>
          <w:sz w:val="22"/>
          <w:lang w:eastAsia="es-ES"/>
        </w:rPr>
        <w:t>Conducir un procedimiento de mecanismo alternativo de solución de controversias cuando se tenga algún impedimento de los contemplados en esta Ley y demás disposiciones aplicables;</w:t>
      </w:r>
    </w:p>
    <w:p w14:paraId="0FDCE919"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28E72220"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II.</w:t>
      </w:r>
      <w:r w:rsidRPr="00DA3D3A">
        <w:rPr>
          <w:rFonts w:eastAsia="Times New Roman"/>
          <w:b/>
          <w:color w:val="auto"/>
          <w:sz w:val="22"/>
          <w:lang w:eastAsia="es-ES"/>
        </w:rPr>
        <w:tab/>
      </w:r>
      <w:r w:rsidRPr="00DA3D3A">
        <w:rPr>
          <w:rFonts w:eastAsia="Times New Roman"/>
          <w:color w:val="auto"/>
          <w:sz w:val="22"/>
          <w:lang w:eastAsia="es-ES"/>
        </w:rPr>
        <w:t>No dejar constancia electrónica o escrita del Convenio en el expediente respectivo o no expedir una copia certificada del Convenio para cada una de las partes;</w:t>
      </w:r>
    </w:p>
    <w:p w14:paraId="4614E863"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2B23F1BC"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lastRenderedPageBreak/>
        <w:t>III.</w:t>
      </w:r>
      <w:r w:rsidRPr="00DA3D3A">
        <w:rPr>
          <w:rFonts w:eastAsia="Times New Roman"/>
          <w:b/>
          <w:color w:val="auto"/>
          <w:sz w:val="22"/>
          <w:lang w:eastAsia="es-ES"/>
        </w:rPr>
        <w:tab/>
      </w:r>
      <w:r w:rsidRPr="00DA3D3A">
        <w:rPr>
          <w:rFonts w:eastAsia="Times New Roman"/>
          <w:color w:val="auto"/>
          <w:sz w:val="22"/>
          <w:lang w:eastAsia="es-ES"/>
        </w:rPr>
        <w:t>Cuando se presente denuncia con motivo del trato subjetivo, manifestación de juicios de valor, opiniones o prejuicios que puedan influir en la toma de decisiones de las partes. Derivado de lo anterior cualquiera de las partes podrá solicitar la sustitución de la persona facilitadora;</w:t>
      </w:r>
    </w:p>
    <w:p w14:paraId="1CFD95FC"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476FB279"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IV.</w:t>
      </w:r>
      <w:r w:rsidRPr="00DA3D3A">
        <w:rPr>
          <w:rFonts w:eastAsia="Times New Roman"/>
          <w:b/>
          <w:color w:val="auto"/>
          <w:sz w:val="22"/>
          <w:lang w:eastAsia="es-ES"/>
        </w:rPr>
        <w:tab/>
      </w:r>
      <w:r w:rsidRPr="00DA3D3A">
        <w:rPr>
          <w:rFonts w:eastAsia="Times New Roman"/>
          <w:color w:val="auto"/>
          <w:sz w:val="22"/>
          <w:lang w:eastAsia="es-ES"/>
        </w:rPr>
        <w:t>Si con motivos de sus funciones solicitan, reciben u obtiene para sí o a favor de terceros, dádivas o prebendas;</w:t>
      </w:r>
    </w:p>
    <w:p w14:paraId="231EA234"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69415AFD"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V.</w:t>
      </w:r>
      <w:r w:rsidRPr="00DA3D3A">
        <w:rPr>
          <w:rFonts w:eastAsia="Times New Roman"/>
          <w:b/>
          <w:color w:val="auto"/>
          <w:sz w:val="22"/>
          <w:lang w:eastAsia="es-ES"/>
        </w:rPr>
        <w:tab/>
      </w:r>
      <w:r w:rsidRPr="00DA3D3A">
        <w:rPr>
          <w:rFonts w:eastAsia="Times New Roman"/>
          <w:color w:val="auto"/>
          <w:sz w:val="22"/>
          <w:lang w:eastAsia="es-ES"/>
        </w:rPr>
        <w:t>Omitir la remisión de los convenios al Centro Público dentro del plazo señalado;</w:t>
      </w:r>
    </w:p>
    <w:p w14:paraId="0B4C7B4C"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1022CEDB"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VI.</w:t>
      </w:r>
      <w:r w:rsidRPr="00DA3D3A">
        <w:rPr>
          <w:rFonts w:eastAsia="Times New Roman"/>
          <w:b/>
          <w:color w:val="auto"/>
          <w:sz w:val="22"/>
          <w:lang w:eastAsia="es-ES"/>
        </w:rPr>
        <w:tab/>
      </w:r>
      <w:r w:rsidRPr="00DA3D3A">
        <w:rPr>
          <w:rFonts w:eastAsia="Times New Roman"/>
          <w:color w:val="auto"/>
          <w:sz w:val="22"/>
          <w:lang w:eastAsia="es-ES"/>
        </w:rPr>
        <w:t xml:space="preserve">No actualizar la información del Registro de Personas Facilitadoras; </w:t>
      </w:r>
    </w:p>
    <w:p w14:paraId="22665C89"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4BF8B75B"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VII.</w:t>
      </w:r>
      <w:r w:rsidRPr="00DA3D3A">
        <w:rPr>
          <w:rFonts w:eastAsia="Times New Roman"/>
          <w:b/>
          <w:color w:val="auto"/>
          <w:sz w:val="22"/>
          <w:lang w:eastAsia="es-ES"/>
        </w:rPr>
        <w:tab/>
      </w:r>
      <w:r w:rsidRPr="00DA3D3A">
        <w:rPr>
          <w:rFonts w:eastAsia="Times New Roman"/>
          <w:color w:val="auto"/>
          <w:sz w:val="22"/>
          <w:lang w:eastAsia="es-ES"/>
        </w:rPr>
        <w:t>Delegar las funciones que le correspondan en terceras personas;</w:t>
      </w:r>
    </w:p>
    <w:p w14:paraId="1F9EF1C1"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2FAD4ED5"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VIII.</w:t>
      </w:r>
      <w:r w:rsidRPr="00DA3D3A">
        <w:rPr>
          <w:rFonts w:eastAsia="Times New Roman"/>
          <w:b/>
          <w:color w:val="auto"/>
          <w:sz w:val="22"/>
          <w:lang w:eastAsia="es-ES"/>
        </w:rPr>
        <w:tab/>
      </w:r>
      <w:r w:rsidRPr="00DA3D3A">
        <w:rPr>
          <w:rFonts w:eastAsia="Times New Roman"/>
          <w:color w:val="auto"/>
          <w:sz w:val="22"/>
          <w:lang w:eastAsia="es-ES"/>
        </w:rPr>
        <w:t>Desempeñarse como persona facilitadora sin contar con la certificación vigente;</w:t>
      </w:r>
    </w:p>
    <w:p w14:paraId="26B6136D"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32141277"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IX.</w:t>
      </w:r>
      <w:r w:rsidRPr="00DA3D3A">
        <w:rPr>
          <w:rFonts w:eastAsia="Times New Roman"/>
          <w:b/>
          <w:color w:val="auto"/>
          <w:sz w:val="22"/>
          <w:lang w:eastAsia="es-ES"/>
        </w:rPr>
        <w:tab/>
      </w:r>
      <w:r w:rsidRPr="00DA3D3A">
        <w:rPr>
          <w:rFonts w:eastAsia="Times New Roman"/>
          <w:color w:val="auto"/>
          <w:sz w:val="22"/>
          <w:lang w:eastAsia="es-ES"/>
        </w:rPr>
        <w:t>Representar o asesorar a las partes fuera del mecanismo previsto por esta Ley, durante y al menos el año previo o posterior a la celebración del Convenio y su registro, salvo lo dispuesto en el artículo 33 de esta Ley;</w:t>
      </w:r>
    </w:p>
    <w:p w14:paraId="47153F37"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1526EE9C"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X.</w:t>
      </w:r>
      <w:r w:rsidRPr="00DA3D3A">
        <w:rPr>
          <w:rFonts w:eastAsia="Times New Roman"/>
          <w:b/>
          <w:color w:val="auto"/>
          <w:sz w:val="22"/>
          <w:lang w:eastAsia="es-ES"/>
        </w:rPr>
        <w:tab/>
      </w:r>
      <w:r w:rsidRPr="00DA3D3A">
        <w:rPr>
          <w:rFonts w:eastAsia="Times New Roman"/>
          <w:color w:val="auto"/>
          <w:sz w:val="22"/>
          <w:lang w:eastAsia="es-ES"/>
        </w:rPr>
        <w:t>Atentar contra el principio de confidencialidad durante o una vez concluido el trámite de los mecanismos alternativos de solución de controversias;</w:t>
      </w:r>
    </w:p>
    <w:p w14:paraId="119C910B"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3E751994"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XI.</w:t>
      </w:r>
      <w:r w:rsidRPr="00DA3D3A">
        <w:rPr>
          <w:rFonts w:eastAsia="Times New Roman"/>
          <w:b/>
          <w:color w:val="auto"/>
          <w:sz w:val="22"/>
          <w:lang w:eastAsia="es-ES"/>
        </w:rPr>
        <w:tab/>
      </w:r>
      <w:r w:rsidRPr="00DA3D3A">
        <w:rPr>
          <w:rFonts w:eastAsia="Times New Roman"/>
          <w:color w:val="auto"/>
          <w:sz w:val="22"/>
          <w:lang w:eastAsia="es-ES"/>
        </w:rPr>
        <w:t>No haber subsanado una prevención durante el plazo que dispone esta Ley, por causas imputables a la persona facilitadora;</w:t>
      </w:r>
    </w:p>
    <w:p w14:paraId="2D6320A7"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4EE870FF"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XII.</w:t>
      </w:r>
      <w:r w:rsidRPr="00DA3D3A">
        <w:rPr>
          <w:rFonts w:eastAsia="Times New Roman"/>
          <w:b/>
          <w:color w:val="auto"/>
          <w:sz w:val="22"/>
          <w:lang w:eastAsia="es-ES"/>
        </w:rPr>
        <w:tab/>
      </w:r>
      <w:r w:rsidRPr="00DA3D3A">
        <w:rPr>
          <w:rFonts w:eastAsia="Times New Roman"/>
          <w:color w:val="auto"/>
          <w:sz w:val="22"/>
          <w:lang w:eastAsia="es-ES"/>
        </w:rPr>
        <w:t>Omitir explicar a las partes sobre las consecuencias en caso de incumplimiento parcial o total del Convenio;</w:t>
      </w:r>
    </w:p>
    <w:p w14:paraId="4643C7AB"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314FCD94"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XIII.</w:t>
      </w:r>
      <w:r w:rsidRPr="00DA3D3A">
        <w:rPr>
          <w:rFonts w:eastAsia="Times New Roman"/>
          <w:b/>
          <w:color w:val="auto"/>
          <w:sz w:val="22"/>
          <w:lang w:eastAsia="es-ES"/>
        </w:rPr>
        <w:tab/>
      </w:r>
      <w:r w:rsidRPr="00DA3D3A">
        <w:rPr>
          <w:rFonts w:eastAsia="Times New Roman"/>
          <w:color w:val="auto"/>
          <w:sz w:val="22"/>
          <w:lang w:eastAsia="es-ES"/>
        </w:rPr>
        <w:t>No realizar los ajustes razonables y de procedimiento que en su caso requieran las partes;</w:t>
      </w:r>
    </w:p>
    <w:p w14:paraId="5D8E742A"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3D0B6173"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XIV.</w:t>
      </w:r>
      <w:r w:rsidRPr="00DA3D3A">
        <w:rPr>
          <w:rFonts w:eastAsia="Times New Roman"/>
          <w:b/>
          <w:color w:val="auto"/>
          <w:sz w:val="22"/>
          <w:lang w:eastAsia="es-ES"/>
        </w:rPr>
        <w:tab/>
      </w:r>
      <w:r w:rsidRPr="00DA3D3A">
        <w:rPr>
          <w:rFonts w:eastAsia="Times New Roman"/>
          <w:color w:val="auto"/>
          <w:sz w:val="22"/>
          <w:lang w:eastAsia="es-ES"/>
        </w:rPr>
        <w:t>No desahogar las prevenciones ordenadas por el Centro Estatal, y</w:t>
      </w:r>
    </w:p>
    <w:p w14:paraId="78A64BB8" w14:textId="77777777" w:rsidR="00DA3D3A" w:rsidRPr="00DA3D3A" w:rsidRDefault="00DA3D3A" w:rsidP="00DA3D3A">
      <w:pPr>
        <w:spacing w:after="0" w:line="240" w:lineRule="auto"/>
        <w:ind w:left="709" w:right="0" w:hanging="709"/>
        <w:rPr>
          <w:rFonts w:eastAsia="Times New Roman"/>
          <w:b/>
          <w:color w:val="auto"/>
          <w:sz w:val="22"/>
          <w:lang w:eastAsia="es-ES"/>
        </w:rPr>
      </w:pPr>
    </w:p>
    <w:p w14:paraId="1EB3D4F8" w14:textId="77777777" w:rsidR="00DA3D3A" w:rsidRPr="00DA3D3A" w:rsidRDefault="00DA3D3A" w:rsidP="00DA3D3A">
      <w:pPr>
        <w:spacing w:after="0" w:line="240" w:lineRule="auto"/>
        <w:ind w:left="709" w:right="0" w:hanging="709"/>
        <w:rPr>
          <w:rFonts w:eastAsia="Times New Roman"/>
          <w:color w:val="auto"/>
          <w:sz w:val="22"/>
          <w:lang w:eastAsia="es-ES"/>
        </w:rPr>
      </w:pPr>
      <w:r w:rsidRPr="00DA3D3A">
        <w:rPr>
          <w:rFonts w:eastAsia="Times New Roman"/>
          <w:b/>
          <w:color w:val="auto"/>
          <w:sz w:val="22"/>
          <w:lang w:eastAsia="es-ES"/>
        </w:rPr>
        <w:t>XV.</w:t>
      </w:r>
      <w:r w:rsidRPr="00DA3D3A">
        <w:rPr>
          <w:rFonts w:eastAsia="Times New Roman"/>
          <w:b/>
          <w:color w:val="auto"/>
          <w:sz w:val="22"/>
          <w:lang w:eastAsia="es-ES"/>
        </w:rPr>
        <w:tab/>
      </w:r>
      <w:r w:rsidRPr="00DA3D3A">
        <w:rPr>
          <w:rFonts w:eastAsia="Times New Roman"/>
          <w:color w:val="auto"/>
          <w:sz w:val="22"/>
          <w:lang w:eastAsia="es-ES"/>
        </w:rPr>
        <w:t>Las demás que establezcan esta Ley y los ordenamientos en materia de responsabilidades y sanciones del ámbito local.</w:t>
      </w:r>
    </w:p>
    <w:p w14:paraId="73FE0322" w14:textId="77777777" w:rsidR="00DA3D3A" w:rsidRPr="00DA3D3A" w:rsidRDefault="00DA3D3A" w:rsidP="00DA3D3A">
      <w:pPr>
        <w:spacing w:after="0" w:line="240" w:lineRule="auto"/>
        <w:ind w:left="0" w:right="0" w:firstLine="0"/>
        <w:rPr>
          <w:rFonts w:eastAsia="Aptos"/>
          <w:b/>
          <w:color w:val="auto"/>
          <w:sz w:val="22"/>
          <w:lang w:eastAsia="en-US"/>
        </w:rPr>
      </w:pPr>
    </w:p>
    <w:p w14:paraId="72CB35C5" w14:textId="4670ACB6" w:rsidR="00DA3D3A" w:rsidRPr="00DA3D3A" w:rsidRDefault="00154DE1" w:rsidP="00DA3D3A">
      <w:pPr>
        <w:spacing w:after="0" w:line="240" w:lineRule="auto"/>
        <w:ind w:left="0" w:right="0" w:firstLine="0"/>
        <w:rPr>
          <w:rFonts w:eastAsia="Times New Roman"/>
          <w:color w:val="auto"/>
          <w:sz w:val="22"/>
          <w:lang w:eastAsia="es-ES"/>
        </w:rPr>
      </w:pPr>
      <w:r>
        <w:rPr>
          <w:rFonts w:eastAsia="Times New Roman"/>
          <w:b/>
          <w:color w:val="auto"/>
          <w:sz w:val="22"/>
          <w:lang w:eastAsia="es-ES"/>
        </w:rPr>
        <w:t>Artículo</w:t>
      </w:r>
      <w:r w:rsidR="00082DB5">
        <w:rPr>
          <w:rFonts w:eastAsia="Times New Roman"/>
          <w:b/>
          <w:color w:val="auto"/>
          <w:sz w:val="22"/>
          <w:lang w:eastAsia="es-ES"/>
        </w:rPr>
        <w:t xml:space="preserve"> 136</w:t>
      </w:r>
      <w:r w:rsidR="00DA3D3A" w:rsidRPr="00DA3D3A">
        <w:rPr>
          <w:rFonts w:eastAsia="Times New Roman"/>
          <w:b/>
          <w:color w:val="auto"/>
          <w:sz w:val="22"/>
          <w:lang w:eastAsia="es-ES"/>
        </w:rPr>
        <w:t>.</w:t>
      </w:r>
      <w:r w:rsidR="00DA3D3A" w:rsidRPr="00DA3D3A">
        <w:rPr>
          <w:rFonts w:eastAsia="Times New Roman"/>
          <w:color w:val="auto"/>
          <w:sz w:val="22"/>
          <w:lang w:eastAsia="es-ES"/>
        </w:rPr>
        <w:t xml:space="preserve"> Serán consideradas faltas graves las establecidas en las fracciones III, IV, V, VII, VIII, IX, X, XI, XII, XIII y XIV del artículo anterior.</w:t>
      </w:r>
    </w:p>
    <w:p w14:paraId="78DAC1AC" w14:textId="77777777" w:rsidR="00DA3D3A" w:rsidRPr="00DA3D3A" w:rsidRDefault="00DA3D3A" w:rsidP="00DA3D3A">
      <w:pPr>
        <w:spacing w:after="0" w:line="240" w:lineRule="auto"/>
        <w:ind w:left="0" w:right="0" w:firstLine="0"/>
        <w:rPr>
          <w:rFonts w:eastAsia="Aptos"/>
          <w:b/>
          <w:color w:val="auto"/>
          <w:sz w:val="22"/>
          <w:lang w:eastAsia="en-US"/>
        </w:rPr>
      </w:pPr>
    </w:p>
    <w:p w14:paraId="7B44CE1B" w14:textId="3D95A5E7" w:rsidR="00DA3D3A" w:rsidRPr="00DA3D3A" w:rsidRDefault="00082DB5" w:rsidP="00DA3D3A">
      <w:pPr>
        <w:spacing w:after="0" w:line="240" w:lineRule="auto"/>
        <w:ind w:left="0" w:right="0" w:firstLine="0"/>
        <w:rPr>
          <w:rFonts w:eastAsia="Times New Roman"/>
          <w:color w:val="auto"/>
          <w:sz w:val="22"/>
          <w:lang w:val="es-ES" w:eastAsia="es-ES"/>
        </w:rPr>
      </w:pPr>
      <w:r>
        <w:rPr>
          <w:rFonts w:eastAsia="Times New Roman"/>
          <w:b/>
          <w:color w:val="auto"/>
          <w:sz w:val="22"/>
          <w:lang w:eastAsia="es-ES"/>
        </w:rPr>
        <w:t>Artículo 137</w:t>
      </w:r>
      <w:r w:rsidR="00DA3D3A" w:rsidRPr="00DA3D3A">
        <w:rPr>
          <w:rFonts w:eastAsia="Times New Roman"/>
          <w:b/>
          <w:color w:val="auto"/>
          <w:sz w:val="22"/>
          <w:lang w:eastAsia="es-ES"/>
        </w:rPr>
        <w:t>.</w:t>
      </w:r>
      <w:r w:rsidR="00DA3D3A" w:rsidRPr="00DA3D3A">
        <w:rPr>
          <w:rFonts w:eastAsia="Times New Roman"/>
          <w:color w:val="auto"/>
          <w:sz w:val="22"/>
          <w:lang w:eastAsia="es-ES"/>
        </w:rPr>
        <w:t xml:space="preserve"> </w:t>
      </w:r>
      <w:r w:rsidR="00DA3D3A" w:rsidRPr="00DA3D3A">
        <w:rPr>
          <w:rFonts w:eastAsia="Times New Roman"/>
          <w:color w:val="auto"/>
          <w:sz w:val="22"/>
          <w:lang w:val="es-ES" w:eastAsia="es-ES"/>
        </w:rPr>
        <w:t>Son causas de inhabilitación de las personas facilitadoras públicas, al menos, las siguientes:</w:t>
      </w:r>
    </w:p>
    <w:p w14:paraId="19A3CDEF" w14:textId="77777777" w:rsidR="00DA3D3A" w:rsidRPr="00DA3D3A" w:rsidRDefault="00DA3D3A" w:rsidP="00DA3D3A">
      <w:pPr>
        <w:spacing w:after="0" w:line="240" w:lineRule="auto"/>
        <w:ind w:left="864" w:right="0" w:hanging="576"/>
        <w:rPr>
          <w:rFonts w:eastAsia="Times New Roman"/>
          <w:b/>
          <w:color w:val="auto"/>
          <w:sz w:val="22"/>
          <w:lang w:val="es-ES" w:eastAsia="es-ES"/>
        </w:rPr>
      </w:pPr>
    </w:p>
    <w:p w14:paraId="3C20017F" w14:textId="77777777" w:rsidR="00DA3D3A" w:rsidRPr="00DA3D3A" w:rsidRDefault="00DA3D3A" w:rsidP="00DA3D3A">
      <w:pPr>
        <w:spacing w:after="0" w:line="240" w:lineRule="auto"/>
        <w:ind w:left="709" w:right="0" w:hanging="709"/>
        <w:rPr>
          <w:rFonts w:eastAsia="Times New Roman"/>
          <w:color w:val="auto"/>
          <w:sz w:val="22"/>
          <w:lang w:val="es-ES" w:eastAsia="es-ES"/>
        </w:rPr>
      </w:pPr>
      <w:r w:rsidRPr="00DA3D3A">
        <w:rPr>
          <w:rFonts w:eastAsia="Times New Roman"/>
          <w:b/>
          <w:color w:val="auto"/>
          <w:sz w:val="22"/>
          <w:lang w:val="es-ES" w:eastAsia="es-ES"/>
        </w:rPr>
        <w:t>I.</w:t>
      </w:r>
      <w:r w:rsidRPr="00DA3D3A">
        <w:rPr>
          <w:rFonts w:eastAsia="Times New Roman"/>
          <w:b/>
          <w:color w:val="auto"/>
          <w:sz w:val="22"/>
          <w:lang w:val="es-ES" w:eastAsia="es-ES"/>
        </w:rPr>
        <w:tab/>
      </w:r>
      <w:r w:rsidRPr="00DA3D3A">
        <w:rPr>
          <w:rFonts w:eastAsia="Times New Roman"/>
          <w:color w:val="auto"/>
          <w:sz w:val="22"/>
          <w:lang w:val="es-ES" w:eastAsia="es-ES"/>
        </w:rPr>
        <w:t>Conocer de un asunto en el cual tenga impedimento legal o no se excuse, en los términos de esta Ley;</w:t>
      </w:r>
    </w:p>
    <w:p w14:paraId="32E63D67" w14:textId="77777777" w:rsidR="00DA3D3A" w:rsidRPr="00DA3D3A" w:rsidRDefault="00DA3D3A" w:rsidP="00DA3D3A">
      <w:pPr>
        <w:spacing w:after="0" w:line="240" w:lineRule="auto"/>
        <w:ind w:left="709" w:right="0" w:hanging="709"/>
        <w:rPr>
          <w:rFonts w:eastAsia="Times New Roman"/>
          <w:b/>
          <w:color w:val="auto"/>
          <w:sz w:val="22"/>
          <w:lang w:val="es-ES" w:eastAsia="es-ES"/>
        </w:rPr>
      </w:pPr>
    </w:p>
    <w:p w14:paraId="45CE7135" w14:textId="77777777" w:rsidR="00DA3D3A" w:rsidRPr="00DA3D3A" w:rsidRDefault="00DA3D3A" w:rsidP="00DA3D3A">
      <w:pPr>
        <w:spacing w:after="0" w:line="240" w:lineRule="auto"/>
        <w:ind w:left="709" w:right="0" w:hanging="709"/>
        <w:rPr>
          <w:rFonts w:eastAsia="Times New Roman"/>
          <w:color w:val="auto"/>
          <w:sz w:val="22"/>
          <w:lang w:val="es-ES" w:eastAsia="es-ES"/>
        </w:rPr>
      </w:pPr>
      <w:r w:rsidRPr="00DA3D3A">
        <w:rPr>
          <w:rFonts w:eastAsia="Times New Roman"/>
          <w:b/>
          <w:color w:val="auto"/>
          <w:sz w:val="22"/>
          <w:lang w:val="es-ES" w:eastAsia="es-ES"/>
        </w:rPr>
        <w:t>II.</w:t>
      </w:r>
      <w:r w:rsidRPr="00DA3D3A">
        <w:rPr>
          <w:rFonts w:eastAsia="Times New Roman"/>
          <w:b/>
          <w:color w:val="auto"/>
          <w:sz w:val="22"/>
          <w:lang w:val="es-ES" w:eastAsia="es-ES"/>
        </w:rPr>
        <w:tab/>
      </w:r>
      <w:r w:rsidRPr="00DA3D3A">
        <w:rPr>
          <w:rFonts w:eastAsia="Times New Roman"/>
          <w:color w:val="auto"/>
          <w:sz w:val="22"/>
          <w:lang w:val="es-ES" w:eastAsia="es-ES"/>
        </w:rPr>
        <w:t>Ejecute actos, incurra en omisiones que produzcan un daño, perjuicio o alguna ventaja indebida para alguna de las partes; así como, exija, acepte, obtenga o pretenda obtener, por sí o a través de terceros, con motivo de sus funciones, cualquier beneficio no comprendido en su remuneración como persona facilitadora pública,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la persona facilitadora o las personas antes referidas formen parte;</w:t>
      </w:r>
    </w:p>
    <w:p w14:paraId="1BD9E176" w14:textId="77777777" w:rsidR="00DA3D3A" w:rsidRPr="00DA3D3A" w:rsidRDefault="00DA3D3A" w:rsidP="00DA3D3A">
      <w:pPr>
        <w:spacing w:after="0" w:line="240" w:lineRule="auto"/>
        <w:ind w:left="709" w:right="0" w:hanging="709"/>
        <w:rPr>
          <w:rFonts w:eastAsia="Times New Roman"/>
          <w:b/>
          <w:color w:val="auto"/>
          <w:sz w:val="22"/>
          <w:lang w:val="es-ES" w:eastAsia="es-ES"/>
        </w:rPr>
      </w:pPr>
    </w:p>
    <w:p w14:paraId="10AB323A" w14:textId="77777777" w:rsidR="00DA3D3A" w:rsidRPr="00DA3D3A" w:rsidRDefault="00DA3D3A" w:rsidP="00DA3D3A">
      <w:pPr>
        <w:spacing w:after="0" w:line="240" w:lineRule="auto"/>
        <w:ind w:left="709" w:right="0" w:hanging="709"/>
        <w:rPr>
          <w:rFonts w:eastAsia="Times New Roman"/>
          <w:color w:val="auto"/>
          <w:sz w:val="22"/>
          <w:lang w:val="es-ES" w:eastAsia="es-ES"/>
        </w:rPr>
      </w:pPr>
      <w:r w:rsidRPr="00DA3D3A">
        <w:rPr>
          <w:rFonts w:eastAsia="Times New Roman"/>
          <w:b/>
          <w:color w:val="auto"/>
          <w:sz w:val="22"/>
          <w:lang w:val="es-ES" w:eastAsia="es-ES"/>
        </w:rPr>
        <w:t>III.</w:t>
      </w:r>
      <w:r w:rsidRPr="00DA3D3A">
        <w:rPr>
          <w:rFonts w:eastAsia="Times New Roman"/>
          <w:b/>
          <w:color w:val="auto"/>
          <w:sz w:val="22"/>
          <w:lang w:val="es-ES" w:eastAsia="es-ES"/>
        </w:rPr>
        <w:tab/>
      </w:r>
      <w:r w:rsidRPr="00DA3D3A">
        <w:rPr>
          <w:rFonts w:eastAsia="Times New Roman"/>
          <w:color w:val="auto"/>
          <w:sz w:val="22"/>
          <w:lang w:val="es-ES" w:eastAsia="es-ES"/>
        </w:rPr>
        <w:t>Ejerza coacción o violencia en contra de alguna de las partes, y</w:t>
      </w:r>
    </w:p>
    <w:p w14:paraId="12B2A40E" w14:textId="77777777" w:rsidR="00DA3D3A" w:rsidRPr="00DA3D3A" w:rsidRDefault="00DA3D3A" w:rsidP="00DA3D3A">
      <w:pPr>
        <w:spacing w:after="0" w:line="240" w:lineRule="auto"/>
        <w:ind w:left="709" w:right="0" w:hanging="709"/>
        <w:rPr>
          <w:rFonts w:eastAsia="Times New Roman"/>
          <w:b/>
          <w:color w:val="auto"/>
          <w:sz w:val="22"/>
          <w:lang w:val="es-ES" w:eastAsia="es-ES"/>
        </w:rPr>
      </w:pPr>
    </w:p>
    <w:p w14:paraId="6A4C5D6A" w14:textId="77777777" w:rsidR="00DA3D3A" w:rsidRPr="00DA3D3A" w:rsidRDefault="00DA3D3A" w:rsidP="00DA3D3A">
      <w:pPr>
        <w:spacing w:after="0" w:line="240" w:lineRule="auto"/>
        <w:ind w:left="709" w:right="0" w:hanging="709"/>
        <w:rPr>
          <w:rFonts w:eastAsia="Times New Roman"/>
          <w:color w:val="auto"/>
          <w:sz w:val="22"/>
          <w:lang w:val="es-ES" w:eastAsia="es-ES"/>
        </w:rPr>
      </w:pPr>
      <w:r w:rsidRPr="00DA3D3A">
        <w:rPr>
          <w:rFonts w:eastAsia="Times New Roman"/>
          <w:b/>
          <w:color w:val="auto"/>
          <w:sz w:val="22"/>
          <w:lang w:val="es-ES" w:eastAsia="es-ES"/>
        </w:rPr>
        <w:t>IV.</w:t>
      </w:r>
      <w:r w:rsidRPr="00DA3D3A">
        <w:rPr>
          <w:rFonts w:eastAsia="Times New Roman"/>
          <w:b/>
          <w:color w:val="auto"/>
          <w:sz w:val="22"/>
          <w:lang w:val="es-ES" w:eastAsia="es-ES"/>
        </w:rPr>
        <w:tab/>
      </w:r>
      <w:r w:rsidRPr="00DA3D3A">
        <w:rPr>
          <w:rFonts w:eastAsia="Times New Roman"/>
          <w:color w:val="auto"/>
          <w:sz w:val="22"/>
          <w:lang w:val="es-ES" w:eastAsia="es-ES"/>
        </w:rPr>
        <w:t>Reincidir en la participación en algún procedimiento de mecanismos alternativos, existiendo alguna causa de impedimento previstas en la presente Ley, sin haberse excusado.</w:t>
      </w:r>
    </w:p>
    <w:p w14:paraId="0EA88B6B" w14:textId="77777777" w:rsidR="00DA3D3A" w:rsidRDefault="00DA3D3A" w:rsidP="00DA3D3A">
      <w:pPr>
        <w:spacing w:after="0" w:line="240" w:lineRule="auto"/>
        <w:ind w:left="0" w:right="0" w:firstLine="0"/>
        <w:rPr>
          <w:rFonts w:eastAsia="Aptos"/>
          <w:b/>
          <w:color w:val="auto"/>
          <w:sz w:val="22"/>
          <w:lang w:eastAsia="en-US"/>
        </w:rPr>
      </w:pPr>
    </w:p>
    <w:p w14:paraId="43CAF75B" w14:textId="77777777" w:rsidR="00B83790" w:rsidRPr="00DA3D3A" w:rsidRDefault="00B83790" w:rsidP="00DA3D3A">
      <w:pPr>
        <w:spacing w:after="0" w:line="240" w:lineRule="auto"/>
        <w:ind w:left="0" w:right="0" w:firstLine="0"/>
        <w:rPr>
          <w:rFonts w:eastAsia="Aptos"/>
          <w:b/>
          <w:color w:val="auto"/>
          <w:sz w:val="22"/>
          <w:lang w:eastAsia="en-US"/>
        </w:rPr>
      </w:pPr>
    </w:p>
    <w:p w14:paraId="72F94E87" w14:textId="77777777" w:rsidR="00DA3D3A" w:rsidRPr="00DA3D3A" w:rsidRDefault="00DA3D3A" w:rsidP="00DA3D3A">
      <w:pPr>
        <w:spacing w:after="0" w:line="240" w:lineRule="auto"/>
        <w:ind w:left="0" w:right="0" w:firstLine="0"/>
        <w:jc w:val="center"/>
        <w:rPr>
          <w:rFonts w:eastAsia="Aptos"/>
          <w:b/>
          <w:color w:val="auto"/>
          <w:sz w:val="22"/>
          <w:lang w:eastAsia="en-US"/>
        </w:rPr>
      </w:pPr>
      <w:r w:rsidRPr="00DA3D3A">
        <w:rPr>
          <w:rFonts w:eastAsia="Aptos"/>
          <w:b/>
          <w:color w:val="auto"/>
          <w:sz w:val="22"/>
          <w:lang w:eastAsia="en-US"/>
        </w:rPr>
        <w:t>T r a n s i t o r i o s</w:t>
      </w:r>
    </w:p>
    <w:p w14:paraId="614675E5" w14:textId="77777777" w:rsidR="00DA3D3A" w:rsidRDefault="00DA3D3A" w:rsidP="00DA3D3A">
      <w:pPr>
        <w:spacing w:after="0" w:line="240" w:lineRule="auto"/>
        <w:ind w:left="0" w:right="0" w:firstLine="0"/>
        <w:rPr>
          <w:rFonts w:eastAsia="Aptos"/>
          <w:b/>
          <w:color w:val="auto"/>
          <w:sz w:val="22"/>
          <w:lang w:eastAsia="en-US"/>
        </w:rPr>
      </w:pPr>
    </w:p>
    <w:p w14:paraId="4B7E33EA" w14:textId="77777777" w:rsidR="00B83790" w:rsidRPr="00DA3D3A" w:rsidRDefault="00B83790" w:rsidP="00DA3D3A">
      <w:pPr>
        <w:spacing w:after="0" w:line="240" w:lineRule="auto"/>
        <w:ind w:left="0" w:right="0" w:firstLine="0"/>
        <w:rPr>
          <w:rFonts w:eastAsia="Aptos"/>
          <w:b/>
          <w:color w:val="auto"/>
          <w:sz w:val="22"/>
          <w:lang w:eastAsia="en-US"/>
        </w:rPr>
      </w:pPr>
    </w:p>
    <w:p w14:paraId="6725BEE9" w14:textId="77777777" w:rsidR="00DA3D3A" w:rsidRPr="00DA3D3A" w:rsidRDefault="00DA3D3A" w:rsidP="00DA3D3A">
      <w:pPr>
        <w:spacing w:after="0" w:line="240" w:lineRule="auto"/>
        <w:ind w:left="0" w:right="0" w:firstLine="0"/>
        <w:rPr>
          <w:rFonts w:eastAsia="Times New Roman"/>
          <w:b/>
          <w:color w:val="auto"/>
          <w:sz w:val="22"/>
          <w:lang w:val="es-ES" w:eastAsia="es-ES"/>
        </w:rPr>
      </w:pPr>
      <w:r w:rsidRPr="00DA3D3A">
        <w:rPr>
          <w:rFonts w:eastAsia="Times New Roman"/>
          <w:b/>
          <w:color w:val="auto"/>
          <w:sz w:val="22"/>
          <w:lang w:val="es-ES" w:eastAsia="es-ES"/>
        </w:rPr>
        <w:t>Entrada en vigor</w:t>
      </w:r>
    </w:p>
    <w:p w14:paraId="2E19DFFD" w14:textId="77777777" w:rsidR="00DA3D3A" w:rsidRPr="00DA3D3A" w:rsidRDefault="00DA3D3A" w:rsidP="00DA3D3A">
      <w:pPr>
        <w:spacing w:after="0" w:line="240" w:lineRule="auto"/>
        <w:ind w:left="0" w:right="0" w:firstLine="0"/>
        <w:rPr>
          <w:rFonts w:eastAsia="Times New Roman"/>
          <w:color w:val="auto"/>
          <w:sz w:val="22"/>
          <w:lang w:val="es-ES" w:eastAsia="es-ES"/>
        </w:rPr>
      </w:pPr>
      <w:r w:rsidRPr="00DA3D3A">
        <w:rPr>
          <w:rFonts w:eastAsia="Times New Roman"/>
          <w:b/>
          <w:color w:val="auto"/>
          <w:sz w:val="22"/>
          <w:lang w:val="es-ES" w:eastAsia="es-ES"/>
        </w:rPr>
        <w:t xml:space="preserve">Artículo primero. </w:t>
      </w:r>
      <w:r w:rsidRPr="00DA3D3A">
        <w:rPr>
          <w:rFonts w:eastAsia="Times New Roman"/>
          <w:color w:val="auto"/>
          <w:sz w:val="22"/>
          <w:lang w:val="es-ES" w:eastAsia="es-ES"/>
        </w:rPr>
        <w:t>Esta Ley entrará en vigor el día siguiente al de su publicación en el Diario Oficial del Gobierno del Estado de Yucatán.</w:t>
      </w:r>
    </w:p>
    <w:p w14:paraId="31B2C39A" w14:textId="77777777" w:rsidR="00DA3D3A" w:rsidRPr="00DA3D3A" w:rsidRDefault="00DA3D3A" w:rsidP="00DA3D3A">
      <w:pPr>
        <w:spacing w:after="0" w:line="240" w:lineRule="auto"/>
        <w:ind w:left="0" w:right="0" w:firstLine="0"/>
        <w:rPr>
          <w:rFonts w:eastAsia="Aptos"/>
          <w:b/>
          <w:color w:val="auto"/>
          <w:sz w:val="22"/>
          <w:lang w:eastAsia="en-US"/>
        </w:rPr>
      </w:pPr>
    </w:p>
    <w:p w14:paraId="3206CADB" w14:textId="77777777" w:rsidR="00DA3D3A" w:rsidRPr="00DA3D3A" w:rsidRDefault="00DA3D3A" w:rsidP="00DA3D3A">
      <w:pPr>
        <w:spacing w:after="0" w:line="240" w:lineRule="auto"/>
        <w:ind w:left="0" w:right="0" w:firstLine="0"/>
        <w:rPr>
          <w:rFonts w:eastAsia="Times New Roman"/>
          <w:b/>
          <w:color w:val="auto"/>
          <w:sz w:val="22"/>
          <w:lang w:val="es-ES" w:eastAsia="es-ES"/>
        </w:rPr>
      </w:pPr>
      <w:r w:rsidRPr="00DA3D3A">
        <w:rPr>
          <w:rFonts w:eastAsia="Times New Roman"/>
          <w:b/>
          <w:color w:val="auto"/>
          <w:sz w:val="22"/>
          <w:lang w:val="es-ES" w:eastAsia="es-ES"/>
        </w:rPr>
        <w:t>Abrogación</w:t>
      </w:r>
    </w:p>
    <w:p w14:paraId="49A0FA37" w14:textId="77777777" w:rsidR="00DA3D3A" w:rsidRPr="00DA3D3A" w:rsidRDefault="00DA3D3A" w:rsidP="00DA3D3A">
      <w:pPr>
        <w:spacing w:after="0" w:line="240" w:lineRule="auto"/>
        <w:ind w:left="0" w:right="0" w:firstLine="0"/>
        <w:rPr>
          <w:rFonts w:eastAsia="Times New Roman"/>
          <w:color w:val="auto"/>
          <w:sz w:val="22"/>
          <w:lang w:val="es-ES" w:eastAsia="es-ES"/>
        </w:rPr>
      </w:pPr>
      <w:r w:rsidRPr="00DA3D3A">
        <w:rPr>
          <w:rFonts w:eastAsia="Times New Roman"/>
          <w:b/>
          <w:color w:val="auto"/>
          <w:sz w:val="22"/>
          <w:lang w:val="es-ES" w:eastAsia="es-ES"/>
        </w:rPr>
        <w:t>Artículo segundo.</w:t>
      </w:r>
      <w:r w:rsidRPr="00DA3D3A">
        <w:rPr>
          <w:rFonts w:eastAsia="Times New Roman"/>
          <w:color w:val="auto"/>
          <w:sz w:val="22"/>
          <w:lang w:val="es-ES" w:eastAsia="es-ES"/>
        </w:rPr>
        <w:t xml:space="preserve"> Se abroga la Ley de Mecanismos Alternativos de Solución de Controversias en el Estado de Yucatán, publicada en el Decreto 212 de fecha 24 de julio de 2009 en el Diario Oficial del Gobierno del Estado de Yucatán.</w:t>
      </w:r>
    </w:p>
    <w:p w14:paraId="3FABF4D6" w14:textId="77777777" w:rsidR="00DA3D3A" w:rsidRPr="00DA3D3A" w:rsidRDefault="00DA3D3A" w:rsidP="00DA3D3A">
      <w:pPr>
        <w:spacing w:after="0" w:line="240" w:lineRule="auto"/>
        <w:ind w:left="0" w:right="0" w:firstLine="0"/>
        <w:rPr>
          <w:rFonts w:eastAsia="Aptos"/>
          <w:b/>
          <w:color w:val="auto"/>
          <w:sz w:val="22"/>
          <w:lang w:eastAsia="en-US"/>
        </w:rPr>
      </w:pPr>
    </w:p>
    <w:p w14:paraId="42DC7BF3" w14:textId="77777777" w:rsidR="00DA3D3A" w:rsidRPr="00DA3D3A" w:rsidRDefault="00DA3D3A" w:rsidP="00DA3D3A">
      <w:pPr>
        <w:spacing w:after="0" w:line="240" w:lineRule="auto"/>
        <w:ind w:left="0" w:right="0" w:firstLine="0"/>
        <w:rPr>
          <w:rFonts w:eastAsia="Times New Roman"/>
          <w:b/>
          <w:color w:val="auto"/>
          <w:sz w:val="22"/>
          <w:lang w:val="es-ES" w:eastAsia="es-ES"/>
        </w:rPr>
      </w:pPr>
      <w:r w:rsidRPr="00DA3D3A">
        <w:rPr>
          <w:rFonts w:eastAsia="Times New Roman"/>
          <w:b/>
          <w:color w:val="auto"/>
          <w:sz w:val="22"/>
          <w:lang w:val="es-ES" w:eastAsia="es-ES"/>
        </w:rPr>
        <w:t>Adecuación normativa</w:t>
      </w:r>
    </w:p>
    <w:p w14:paraId="1F8BFAB0" w14:textId="77777777" w:rsidR="00DA3D3A" w:rsidRPr="00DA3D3A" w:rsidRDefault="00DA3D3A" w:rsidP="00DA3D3A">
      <w:pPr>
        <w:spacing w:after="0" w:line="240" w:lineRule="auto"/>
        <w:ind w:left="0" w:right="0" w:firstLine="0"/>
        <w:rPr>
          <w:rFonts w:eastAsia="Times New Roman"/>
          <w:color w:val="auto"/>
          <w:sz w:val="22"/>
          <w:lang w:val="es-ES" w:eastAsia="es-ES"/>
        </w:rPr>
      </w:pPr>
      <w:r w:rsidRPr="00DA3D3A">
        <w:rPr>
          <w:rFonts w:eastAsia="Times New Roman"/>
          <w:b/>
          <w:color w:val="auto"/>
          <w:sz w:val="22"/>
          <w:lang w:val="es-ES" w:eastAsia="es-ES"/>
        </w:rPr>
        <w:t xml:space="preserve">Artículo tercero. </w:t>
      </w:r>
      <w:r w:rsidRPr="00DA3D3A">
        <w:rPr>
          <w:rFonts w:eastAsia="Times New Roman"/>
          <w:color w:val="auto"/>
          <w:sz w:val="22"/>
          <w:lang w:val="es-ES" w:eastAsia="es-ES"/>
        </w:rPr>
        <w:t>El Poder Judicial del Estado y el Tribunal de Justicia Administrativa del Estado, deberán realizar las adecuaciones normativas necesarias para armonizarlas a las disposiciones señaladas en este decreto, dentro de un plazo de ciento ochenta días naturales contados a partir del día siguiente a su entrada en vigor.</w:t>
      </w:r>
    </w:p>
    <w:p w14:paraId="581CEA82" w14:textId="77777777" w:rsidR="00DA3D3A" w:rsidRPr="00DA3D3A" w:rsidRDefault="00DA3D3A" w:rsidP="00DA3D3A">
      <w:pPr>
        <w:spacing w:after="0" w:line="240" w:lineRule="auto"/>
        <w:ind w:left="0" w:right="0" w:firstLine="0"/>
        <w:rPr>
          <w:rFonts w:eastAsia="Aptos"/>
          <w:b/>
          <w:color w:val="auto"/>
          <w:sz w:val="22"/>
          <w:lang w:eastAsia="en-US"/>
        </w:rPr>
      </w:pPr>
    </w:p>
    <w:p w14:paraId="685D5C62" w14:textId="77777777" w:rsidR="00DA3D3A" w:rsidRPr="00DA3D3A" w:rsidRDefault="00DA3D3A" w:rsidP="00DA3D3A">
      <w:pPr>
        <w:spacing w:after="0" w:line="240" w:lineRule="auto"/>
        <w:ind w:left="0" w:right="0" w:firstLine="0"/>
        <w:rPr>
          <w:rFonts w:eastAsia="Times New Roman"/>
          <w:b/>
          <w:color w:val="auto"/>
          <w:sz w:val="22"/>
          <w:lang w:val="es-ES" w:eastAsia="es-ES"/>
        </w:rPr>
      </w:pPr>
      <w:r w:rsidRPr="00DA3D3A">
        <w:rPr>
          <w:rFonts w:eastAsia="Times New Roman"/>
          <w:b/>
          <w:color w:val="auto"/>
          <w:sz w:val="22"/>
          <w:lang w:val="es-ES" w:eastAsia="es-ES"/>
        </w:rPr>
        <w:t>Obligación normativa</w:t>
      </w:r>
    </w:p>
    <w:p w14:paraId="60AE0FAA" w14:textId="77777777" w:rsidR="00DA3D3A" w:rsidRPr="00DA3D3A" w:rsidRDefault="00DA3D3A" w:rsidP="00DA3D3A">
      <w:pPr>
        <w:spacing w:after="0" w:line="240" w:lineRule="auto"/>
        <w:ind w:left="0" w:right="0" w:firstLine="0"/>
        <w:rPr>
          <w:rFonts w:eastAsia="Times New Roman"/>
          <w:color w:val="auto"/>
          <w:sz w:val="22"/>
          <w:lang w:val="es-ES" w:eastAsia="es-ES"/>
        </w:rPr>
      </w:pPr>
      <w:r w:rsidRPr="00DA3D3A">
        <w:rPr>
          <w:rFonts w:eastAsia="Times New Roman"/>
          <w:b/>
          <w:color w:val="auto"/>
          <w:sz w:val="22"/>
          <w:lang w:val="es-ES" w:eastAsia="es-ES"/>
        </w:rPr>
        <w:t xml:space="preserve">Artículo cuarto. </w:t>
      </w:r>
      <w:r w:rsidRPr="00DA3D3A">
        <w:rPr>
          <w:rFonts w:eastAsia="Times New Roman"/>
          <w:color w:val="auto"/>
          <w:sz w:val="22"/>
          <w:lang w:val="es-ES" w:eastAsia="es-ES"/>
        </w:rPr>
        <w:t xml:space="preserve">El Congreso del Estado deberá realizar las modificaciones a la legislación estatal vigente, que sean necesarias para armonizarla conforme a lo previsto en este decreto, dentro de un plazo de </w:t>
      </w:r>
      <w:bookmarkStart w:id="0" w:name="_Hlk197602194"/>
      <w:r w:rsidRPr="00DA3D3A">
        <w:rPr>
          <w:rFonts w:eastAsia="Times New Roman"/>
          <w:color w:val="auto"/>
          <w:sz w:val="22"/>
          <w:lang w:val="es-ES" w:eastAsia="es-ES"/>
        </w:rPr>
        <w:t>ciento ochenta días naturales contados a partir del día siguiente a su entrada en vigor.</w:t>
      </w:r>
      <w:bookmarkEnd w:id="0"/>
    </w:p>
    <w:p w14:paraId="109BD476" w14:textId="77777777" w:rsidR="00DA3D3A" w:rsidRDefault="00DA3D3A" w:rsidP="00DA3D3A">
      <w:pPr>
        <w:spacing w:after="0" w:line="240" w:lineRule="auto"/>
        <w:ind w:left="0" w:right="0" w:firstLine="0"/>
        <w:rPr>
          <w:rFonts w:eastAsia="Aptos"/>
          <w:b/>
          <w:color w:val="auto"/>
          <w:sz w:val="22"/>
          <w:lang w:eastAsia="en-US"/>
        </w:rPr>
      </w:pPr>
    </w:p>
    <w:p w14:paraId="167EA9F9" w14:textId="77777777" w:rsidR="00B83790" w:rsidRDefault="00B83790" w:rsidP="00DA3D3A">
      <w:pPr>
        <w:spacing w:after="0" w:line="240" w:lineRule="auto"/>
        <w:ind w:left="0" w:right="0" w:firstLine="0"/>
        <w:rPr>
          <w:rFonts w:eastAsia="Aptos"/>
          <w:b/>
          <w:color w:val="auto"/>
          <w:sz w:val="22"/>
          <w:lang w:eastAsia="en-US"/>
        </w:rPr>
      </w:pPr>
    </w:p>
    <w:p w14:paraId="2E1652B4" w14:textId="77777777" w:rsidR="00B83790" w:rsidRDefault="00B83790" w:rsidP="00DA3D3A">
      <w:pPr>
        <w:spacing w:after="0" w:line="240" w:lineRule="auto"/>
        <w:ind w:left="0" w:right="0" w:firstLine="0"/>
        <w:rPr>
          <w:rFonts w:eastAsia="Aptos"/>
          <w:b/>
          <w:color w:val="auto"/>
          <w:sz w:val="22"/>
          <w:lang w:eastAsia="en-US"/>
        </w:rPr>
      </w:pPr>
    </w:p>
    <w:p w14:paraId="3577A594" w14:textId="77777777" w:rsidR="00B83790" w:rsidRDefault="00B83790" w:rsidP="00DA3D3A">
      <w:pPr>
        <w:spacing w:after="0" w:line="240" w:lineRule="auto"/>
        <w:ind w:left="0" w:right="0" w:firstLine="0"/>
        <w:rPr>
          <w:rFonts w:eastAsia="Aptos"/>
          <w:b/>
          <w:color w:val="auto"/>
          <w:sz w:val="22"/>
          <w:lang w:eastAsia="en-US"/>
        </w:rPr>
      </w:pPr>
    </w:p>
    <w:p w14:paraId="132DB50E" w14:textId="77777777" w:rsidR="00B83790" w:rsidRDefault="00B83790" w:rsidP="00DA3D3A">
      <w:pPr>
        <w:spacing w:after="0" w:line="240" w:lineRule="auto"/>
        <w:ind w:left="0" w:right="0" w:firstLine="0"/>
        <w:rPr>
          <w:rFonts w:eastAsia="Aptos"/>
          <w:b/>
          <w:color w:val="auto"/>
          <w:sz w:val="22"/>
          <w:lang w:eastAsia="en-US"/>
        </w:rPr>
      </w:pPr>
    </w:p>
    <w:p w14:paraId="7B45D3DC" w14:textId="77777777" w:rsidR="00B83790" w:rsidRDefault="00B83790" w:rsidP="00DA3D3A">
      <w:pPr>
        <w:spacing w:after="0" w:line="240" w:lineRule="auto"/>
        <w:ind w:left="0" w:right="0" w:firstLine="0"/>
        <w:rPr>
          <w:rFonts w:eastAsia="Aptos"/>
          <w:b/>
          <w:color w:val="auto"/>
          <w:sz w:val="22"/>
          <w:lang w:eastAsia="en-US"/>
        </w:rPr>
      </w:pPr>
    </w:p>
    <w:p w14:paraId="0FBE70EE" w14:textId="77777777" w:rsidR="00B83790" w:rsidRDefault="00B83790" w:rsidP="00DA3D3A">
      <w:pPr>
        <w:spacing w:after="0" w:line="240" w:lineRule="auto"/>
        <w:ind w:left="0" w:right="0" w:firstLine="0"/>
        <w:rPr>
          <w:rFonts w:eastAsia="Aptos"/>
          <w:b/>
          <w:color w:val="auto"/>
          <w:sz w:val="22"/>
          <w:lang w:eastAsia="en-US"/>
        </w:rPr>
      </w:pPr>
    </w:p>
    <w:p w14:paraId="2E50A72A" w14:textId="77777777" w:rsidR="00B83790" w:rsidRDefault="00B83790" w:rsidP="00DA3D3A">
      <w:pPr>
        <w:spacing w:after="0" w:line="240" w:lineRule="auto"/>
        <w:ind w:left="0" w:right="0" w:firstLine="0"/>
        <w:rPr>
          <w:rFonts w:eastAsia="Aptos"/>
          <w:b/>
          <w:color w:val="auto"/>
          <w:sz w:val="22"/>
          <w:lang w:eastAsia="en-US"/>
        </w:rPr>
      </w:pPr>
    </w:p>
    <w:p w14:paraId="46A328F9" w14:textId="77777777" w:rsidR="00B83790" w:rsidRPr="00DA3D3A" w:rsidRDefault="00B83790" w:rsidP="00DA3D3A">
      <w:pPr>
        <w:spacing w:after="0" w:line="240" w:lineRule="auto"/>
        <w:ind w:left="0" w:right="0" w:firstLine="0"/>
        <w:rPr>
          <w:rFonts w:eastAsia="Aptos"/>
          <w:b/>
          <w:color w:val="auto"/>
          <w:sz w:val="22"/>
          <w:lang w:eastAsia="en-US"/>
        </w:rPr>
      </w:pPr>
    </w:p>
    <w:p w14:paraId="45327554" w14:textId="77777777" w:rsidR="00DA3D3A" w:rsidRPr="00DA3D3A" w:rsidRDefault="00DA3D3A" w:rsidP="00DA3D3A">
      <w:pPr>
        <w:spacing w:after="0" w:line="240" w:lineRule="auto"/>
        <w:ind w:left="0" w:right="0" w:firstLine="0"/>
        <w:rPr>
          <w:rFonts w:eastAsia="Times New Roman"/>
          <w:b/>
          <w:color w:val="auto"/>
          <w:sz w:val="22"/>
          <w:lang w:val="es-ES" w:eastAsia="es-ES"/>
        </w:rPr>
      </w:pPr>
      <w:r w:rsidRPr="00DA3D3A">
        <w:rPr>
          <w:rFonts w:eastAsia="Times New Roman"/>
          <w:b/>
          <w:color w:val="auto"/>
          <w:sz w:val="22"/>
          <w:lang w:val="es-ES" w:eastAsia="es-ES"/>
        </w:rPr>
        <w:t>Disposiciones reglamentarias</w:t>
      </w:r>
    </w:p>
    <w:p w14:paraId="3BCBF5C7" w14:textId="77777777" w:rsidR="00DA3D3A" w:rsidRPr="00DA3D3A" w:rsidRDefault="00DA3D3A" w:rsidP="00DA3D3A">
      <w:pPr>
        <w:spacing w:after="0" w:line="240" w:lineRule="auto"/>
        <w:ind w:left="0" w:right="0" w:firstLine="0"/>
        <w:rPr>
          <w:rFonts w:eastAsia="Times New Roman"/>
          <w:color w:val="auto"/>
          <w:sz w:val="22"/>
          <w:lang w:val="es-ES" w:eastAsia="es-ES"/>
        </w:rPr>
      </w:pPr>
      <w:r w:rsidRPr="00DA3D3A">
        <w:rPr>
          <w:rFonts w:eastAsia="Times New Roman"/>
          <w:b/>
          <w:color w:val="auto"/>
          <w:sz w:val="22"/>
          <w:lang w:val="es-ES" w:eastAsia="es-ES"/>
        </w:rPr>
        <w:t>Artículo quinto.</w:t>
      </w:r>
      <w:r w:rsidRPr="00DA3D3A">
        <w:rPr>
          <w:rFonts w:eastAsia="Times New Roman"/>
          <w:color w:val="auto"/>
          <w:sz w:val="22"/>
          <w:lang w:val="es-ES" w:eastAsia="es-ES"/>
        </w:rPr>
        <w:t xml:space="preserve"> Los ayuntamientos, en el ámbito de su competencia, deberán realizar las adecuaciones normativas necesarias para armonizarlas a las disposiciones señaladas en este decreto, dentro de un plazo de ciento ochenta días naturales contados a partir del día siguiente a su entrada en vigor.</w:t>
      </w:r>
    </w:p>
    <w:p w14:paraId="41063139" w14:textId="77777777" w:rsidR="00B83790" w:rsidRPr="00DA3D3A" w:rsidRDefault="00B83790" w:rsidP="00DA3D3A">
      <w:pPr>
        <w:spacing w:after="0" w:line="240" w:lineRule="auto"/>
        <w:ind w:left="0" w:right="0" w:firstLine="0"/>
        <w:rPr>
          <w:rFonts w:eastAsia="Aptos"/>
          <w:b/>
          <w:color w:val="auto"/>
          <w:sz w:val="22"/>
          <w:lang w:eastAsia="en-US"/>
        </w:rPr>
      </w:pPr>
    </w:p>
    <w:p w14:paraId="1E44A3E0" w14:textId="77777777" w:rsidR="00DA3D3A" w:rsidRPr="00DA3D3A" w:rsidRDefault="00DA3D3A" w:rsidP="00DA3D3A">
      <w:pPr>
        <w:spacing w:after="0" w:line="240" w:lineRule="auto"/>
        <w:ind w:left="0" w:right="0" w:firstLine="0"/>
        <w:rPr>
          <w:rFonts w:eastAsia="Times New Roman"/>
          <w:b/>
          <w:color w:val="auto"/>
          <w:sz w:val="22"/>
          <w:lang w:val="es-ES" w:eastAsia="es-ES"/>
        </w:rPr>
      </w:pPr>
      <w:r w:rsidRPr="00DA3D3A">
        <w:rPr>
          <w:rFonts w:eastAsia="Times New Roman"/>
          <w:b/>
          <w:color w:val="auto"/>
          <w:sz w:val="22"/>
          <w:lang w:val="es-ES" w:eastAsia="es-ES"/>
        </w:rPr>
        <w:t>Adecuación presupuestal</w:t>
      </w:r>
    </w:p>
    <w:p w14:paraId="4A4F8657" w14:textId="77777777" w:rsidR="00DA3D3A" w:rsidRPr="00DA3D3A" w:rsidRDefault="00DA3D3A" w:rsidP="00DA3D3A">
      <w:pPr>
        <w:spacing w:after="0" w:line="240" w:lineRule="auto"/>
        <w:ind w:left="0" w:right="0" w:firstLine="0"/>
        <w:rPr>
          <w:rFonts w:eastAsia="Times New Roman"/>
          <w:color w:val="auto"/>
          <w:sz w:val="22"/>
          <w:lang w:val="es-ES" w:eastAsia="es-ES"/>
        </w:rPr>
      </w:pPr>
      <w:r w:rsidRPr="00DA3D3A">
        <w:rPr>
          <w:rFonts w:eastAsia="Times New Roman"/>
          <w:b/>
          <w:color w:val="auto"/>
          <w:sz w:val="22"/>
          <w:lang w:val="es-ES" w:eastAsia="es-ES"/>
        </w:rPr>
        <w:t>Artículo sexto.</w:t>
      </w:r>
      <w:r w:rsidRPr="00DA3D3A">
        <w:rPr>
          <w:rFonts w:eastAsia="Times New Roman"/>
          <w:color w:val="auto"/>
          <w:sz w:val="22"/>
          <w:lang w:val="es-ES" w:eastAsia="es-ES"/>
        </w:rPr>
        <w:t xml:space="preserve"> El Poder Judicial del Estado y el Tribunal de Justicia Administrativa del Estado deberán realizar los ajustes a sus respectivos presupuestos para la aplicabilidad de esta Ley, dentro del plazo de ciento ochenta días naturales contados a partir del día siguiente a la entrada en vigor de este Decreto.</w:t>
      </w:r>
    </w:p>
    <w:p w14:paraId="67E199C2" w14:textId="77777777" w:rsidR="00DA3D3A" w:rsidRPr="00DA3D3A" w:rsidRDefault="00DA3D3A" w:rsidP="00DA3D3A">
      <w:pPr>
        <w:spacing w:after="0" w:line="240" w:lineRule="auto"/>
        <w:ind w:left="0" w:right="0" w:firstLine="0"/>
        <w:rPr>
          <w:rFonts w:eastAsia="Times New Roman"/>
          <w:color w:val="auto"/>
          <w:sz w:val="22"/>
          <w:lang w:val="es-ES" w:eastAsia="es-ES"/>
        </w:rPr>
      </w:pPr>
    </w:p>
    <w:p w14:paraId="54D4A5BB" w14:textId="77777777" w:rsidR="00DA3D3A" w:rsidRPr="00DA3D3A" w:rsidRDefault="00DA3D3A" w:rsidP="00DA3D3A">
      <w:pPr>
        <w:spacing w:after="0" w:line="240" w:lineRule="auto"/>
        <w:ind w:left="0" w:right="0" w:firstLine="708"/>
        <w:rPr>
          <w:rFonts w:eastAsia="Times New Roman"/>
          <w:color w:val="auto"/>
          <w:sz w:val="22"/>
          <w:lang w:val="es-ES" w:eastAsia="es-ES"/>
        </w:rPr>
      </w:pPr>
      <w:r w:rsidRPr="00DA3D3A">
        <w:rPr>
          <w:rFonts w:eastAsia="Times New Roman"/>
          <w:color w:val="auto"/>
          <w:sz w:val="22"/>
          <w:lang w:val="es-ES" w:eastAsia="es-ES"/>
        </w:rPr>
        <w:t xml:space="preserve">El </w:t>
      </w:r>
      <w:r w:rsidRPr="00DA3D3A">
        <w:rPr>
          <w:rFonts w:eastAsia="Times New Roman"/>
          <w:color w:val="auto"/>
          <w:sz w:val="22"/>
          <w:lang w:eastAsia="es-ES"/>
        </w:rPr>
        <w:t xml:space="preserve">Poder Judicial y el Tribunal de Justicia Administrativa </w:t>
      </w:r>
      <w:r w:rsidRPr="00DA3D3A">
        <w:rPr>
          <w:rFonts w:eastAsia="Times New Roman"/>
          <w:color w:val="auto"/>
          <w:sz w:val="22"/>
          <w:lang w:val="es-ES" w:eastAsia="es-ES"/>
        </w:rPr>
        <w:t xml:space="preserve">deberá contemplar en su Presupuesto de Egresos para el ejercicio fiscal 2026, los recursos necesarios para el funcionamiento de los Centros Públicos de Solución de Controversias. </w:t>
      </w:r>
    </w:p>
    <w:p w14:paraId="7CE6D33E" w14:textId="77777777" w:rsidR="00DA3D3A" w:rsidRPr="00DA3D3A" w:rsidRDefault="00DA3D3A" w:rsidP="00DA3D3A">
      <w:pPr>
        <w:spacing w:after="0" w:line="240" w:lineRule="auto"/>
        <w:ind w:left="0" w:right="0" w:firstLine="0"/>
        <w:rPr>
          <w:rFonts w:eastAsia="Aptos"/>
          <w:b/>
          <w:color w:val="auto"/>
          <w:sz w:val="22"/>
          <w:lang w:eastAsia="en-US"/>
        </w:rPr>
      </w:pPr>
    </w:p>
    <w:p w14:paraId="3E42E956" w14:textId="77777777" w:rsidR="00DA3D3A" w:rsidRPr="00DA3D3A" w:rsidRDefault="00DA3D3A" w:rsidP="00DA3D3A">
      <w:pPr>
        <w:spacing w:after="0" w:line="240" w:lineRule="auto"/>
        <w:ind w:left="0" w:right="0" w:firstLine="0"/>
        <w:rPr>
          <w:rFonts w:eastAsia="Times New Roman"/>
          <w:b/>
          <w:color w:val="auto"/>
          <w:sz w:val="22"/>
          <w:lang w:val="es-ES" w:eastAsia="es-ES"/>
        </w:rPr>
      </w:pPr>
      <w:r w:rsidRPr="00DA3D3A">
        <w:rPr>
          <w:rFonts w:eastAsia="Times New Roman"/>
          <w:b/>
          <w:color w:val="auto"/>
          <w:sz w:val="22"/>
          <w:lang w:val="es-ES" w:eastAsia="es-ES"/>
        </w:rPr>
        <w:t>Asuntos en trámite</w:t>
      </w:r>
    </w:p>
    <w:p w14:paraId="27FE4CCE" w14:textId="77777777" w:rsidR="00DA3D3A" w:rsidRPr="00DA3D3A" w:rsidRDefault="00DA3D3A" w:rsidP="00DA3D3A">
      <w:pPr>
        <w:spacing w:after="0" w:line="240" w:lineRule="auto"/>
        <w:ind w:left="0" w:right="0" w:firstLine="0"/>
        <w:rPr>
          <w:rFonts w:eastAsia="Times New Roman"/>
          <w:color w:val="auto"/>
          <w:sz w:val="22"/>
          <w:lang w:val="es-ES" w:eastAsia="es-ES"/>
        </w:rPr>
      </w:pPr>
      <w:r w:rsidRPr="00DA3D3A">
        <w:rPr>
          <w:rFonts w:eastAsia="Times New Roman"/>
          <w:b/>
          <w:color w:val="auto"/>
          <w:sz w:val="22"/>
          <w:lang w:val="es-ES" w:eastAsia="es-ES"/>
        </w:rPr>
        <w:t>Artículo séptimo.</w:t>
      </w:r>
      <w:r w:rsidRPr="00DA3D3A">
        <w:rPr>
          <w:rFonts w:eastAsia="Times New Roman"/>
          <w:color w:val="auto"/>
          <w:sz w:val="22"/>
          <w:lang w:val="es-ES" w:eastAsia="es-ES"/>
        </w:rPr>
        <w:t xml:space="preserve"> Los procedimientos y demás asuntos que se iniciaron con anterioridad a la entrada en vigor de este decreto, que se encuentren en trámite o pendientes de resolución, se tramitarán y continuarán hasta su conclusión en los términos de las disposiciones de las leyes con las que se iniciaron.</w:t>
      </w:r>
    </w:p>
    <w:p w14:paraId="61D53607" w14:textId="77777777" w:rsidR="00DA3D3A" w:rsidRPr="00DA3D3A" w:rsidRDefault="00DA3D3A" w:rsidP="00DA3D3A">
      <w:pPr>
        <w:spacing w:after="0" w:line="240" w:lineRule="auto"/>
        <w:ind w:left="0" w:right="0" w:firstLine="0"/>
        <w:rPr>
          <w:rFonts w:eastAsia="Aptos"/>
          <w:b/>
          <w:color w:val="auto"/>
          <w:sz w:val="22"/>
          <w:lang w:eastAsia="en-US"/>
        </w:rPr>
      </w:pPr>
    </w:p>
    <w:p w14:paraId="4B86976A" w14:textId="77777777" w:rsidR="00DA3D3A" w:rsidRPr="00DA3D3A" w:rsidRDefault="00DA3D3A" w:rsidP="00DA3D3A">
      <w:pPr>
        <w:spacing w:after="0" w:line="240" w:lineRule="auto"/>
        <w:ind w:left="0" w:right="0" w:firstLine="0"/>
        <w:rPr>
          <w:rFonts w:eastAsia="Times New Roman"/>
          <w:b/>
          <w:color w:val="auto"/>
          <w:sz w:val="22"/>
          <w:lang w:eastAsia="es-ES"/>
        </w:rPr>
      </w:pPr>
      <w:r w:rsidRPr="00DA3D3A">
        <w:rPr>
          <w:rFonts w:eastAsia="Times New Roman"/>
          <w:b/>
          <w:color w:val="auto"/>
          <w:sz w:val="22"/>
          <w:lang w:eastAsia="es-ES"/>
        </w:rPr>
        <w:t>Del Poder Judicial</w:t>
      </w:r>
    </w:p>
    <w:p w14:paraId="056B946E" w14:textId="77777777" w:rsidR="00DA3D3A" w:rsidRPr="00DA3D3A" w:rsidRDefault="00DA3D3A" w:rsidP="00DA3D3A">
      <w:pPr>
        <w:spacing w:after="0" w:line="240" w:lineRule="auto"/>
        <w:ind w:left="0" w:right="0" w:firstLine="0"/>
        <w:rPr>
          <w:rFonts w:eastAsia="Aptos"/>
          <w:b/>
          <w:color w:val="auto"/>
          <w:sz w:val="22"/>
          <w:lang w:eastAsia="en-US"/>
        </w:rPr>
      </w:pPr>
      <w:r w:rsidRPr="00DA3D3A">
        <w:rPr>
          <w:rFonts w:eastAsia="Aptos"/>
          <w:b/>
          <w:color w:val="auto"/>
          <w:sz w:val="22"/>
          <w:lang w:eastAsia="en-US"/>
        </w:rPr>
        <w:t xml:space="preserve">Artículo octavo. </w:t>
      </w:r>
      <w:r w:rsidRPr="00DA3D3A">
        <w:rPr>
          <w:rFonts w:eastAsia="Aptos"/>
          <w:color w:val="auto"/>
          <w:sz w:val="22"/>
          <w:lang w:eastAsia="en-US"/>
        </w:rPr>
        <w:t>El Poder Judicial del Estado, a través del órgano o instancia correspondiente, deberá llevar a cabo las acciones necesarias para la creación y funcionamiento del Registro Estatal de Personas Facilitadoras y del Sistema Estatal de Convenios, en su respectivo ámbito de competencias.</w:t>
      </w:r>
    </w:p>
    <w:p w14:paraId="0B29E80D" w14:textId="77777777" w:rsidR="00DA3D3A" w:rsidRPr="00DA3D3A" w:rsidRDefault="00DA3D3A" w:rsidP="00DA3D3A">
      <w:pPr>
        <w:spacing w:after="0" w:line="240" w:lineRule="auto"/>
        <w:ind w:left="0" w:right="0" w:firstLine="0"/>
        <w:rPr>
          <w:rFonts w:eastAsia="Aptos"/>
          <w:b/>
          <w:color w:val="auto"/>
          <w:sz w:val="22"/>
          <w:lang w:eastAsia="en-US"/>
        </w:rPr>
      </w:pPr>
    </w:p>
    <w:p w14:paraId="61B7F504" w14:textId="77777777" w:rsidR="00DA3D3A" w:rsidRPr="00DA3D3A" w:rsidRDefault="00DA3D3A" w:rsidP="00DA3D3A">
      <w:pPr>
        <w:spacing w:after="0" w:line="240" w:lineRule="auto"/>
        <w:ind w:left="0" w:right="0" w:firstLine="0"/>
        <w:rPr>
          <w:rFonts w:eastAsia="Times New Roman"/>
          <w:b/>
          <w:color w:val="auto"/>
          <w:sz w:val="22"/>
          <w:lang w:eastAsia="es-ES"/>
        </w:rPr>
      </w:pPr>
      <w:r w:rsidRPr="00DA3D3A">
        <w:rPr>
          <w:rFonts w:eastAsia="Times New Roman"/>
          <w:b/>
          <w:color w:val="auto"/>
          <w:sz w:val="22"/>
          <w:lang w:eastAsia="es-ES"/>
        </w:rPr>
        <w:t>Certificaciones</w:t>
      </w:r>
    </w:p>
    <w:p w14:paraId="693F806E" w14:textId="77777777" w:rsidR="00DA3D3A" w:rsidRPr="00DA3D3A" w:rsidRDefault="00DA3D3A" w:rsidP="00DA3D3A">
      <w:pPr>
        <w:spacing w:after="0" w:line="240" w:lineRule="auto"/>
        <w:ind w:left="0" w:right="0" w:firstLine="0"/>
        <w:rPr>
          <w:rFonts w:eastAsia="Times New Roman"/>
          <w:b/>
          <w:color w:val="auto"/>
          <w:sz w:val="22"/>
          <w:lang w:eastAsia="es-ES"/>
        </w:rPr>
      </w:pPr>
      <w:r w:rsidRPr="00DA3D3A">
        <w:rPr>
          <w:rFonts w:eastAsia="Times New Roman"/>
          <w:b/>
          <w:color w:val="auto"/>
          <w:sz w:val="22"/>
          <w:lang w:eastAsia="es-ES"/>
        </w:rPr>
        <w:t xml:space="preserve">Artículo noveno. </w:t>
      </w:r>
      <w:r w:rsidRPr="00DA3D3A">
        <w:rPr>
          <w:rFonts w:eastAsia="Times New Roman"/>
          <w:color w:val="auto"/>
          <w:sz w:val="22"/>
          <w:lang w:eastAsia="es-ES"/>
        </w:rPr>
        <w:t>Las certificaciones que hayan sido expedidas a las personas facilitadoras previo a la entrada en vigor de este Decreto seguirán siendo vigentes hasta su vencimiento.</w:t>
      </w:r>
    </w:p>
    <w:p w14:paraId="442EDDF8" w14:textId="77777777" w:rsidR="00DA3D3A" w:rsidRPr="00DA3D3A" w:rsidRDefault="00DA3D3A" w:rsidP="00DA3D3A">
      <w:pPr>
        <w:spacing w:after="0" w:line="240" w:lineRule="auto"/>
        <w:ind w:left="0" w:right="0" w:firstLine="0"/>
        <w:rPr>
          <w:rFonts w:eastAsia="Aptos"/>
          <w:b/>
          <w:color w:val="auto"/>
          <w:sz w:val="22"/>
          <w:lang w:eastAsia="en-US"/>
        </w:rPr>
      </w:pPr>
    </w:p>
    <w:p w14:paraId="55063D0C" w14:textId="77777777" w:rsidR="00DA3D3A" w:rsidRPr="00DA3D3A" w:rsidRDefault="00DA3D3A" w:rsidP="00DA3D3A">
      <w:pPr>
        <w:spacing w:after="0" w:line="240" w:lineRule="auto"/>
        <w:ind w:left="0" w:right="0" w:firstLine="0"/>
        <w:rPr>
          <w:rFonts w:eastAsia="Aptos"/>
          <w:b/>
          <w:color w:val="auto"/>
          <w:sz w:val="22"/>
          <w:lang w:eastAsia="en-US"/>
        </w:rPr>
      </w:pPr>
      <w:r w:rsidRPr="00DA3D3A">
        <w:rPr>
          <w:rFonts w:eastAsia="Aptos"/>
          <w:b/>
          <w:color w:val="auto"/>
          <w:sz w:val="22"/>
          <w:lang w:eastAsia="en-US"/>
        </w:rPr>
        <w:t>Titular del Centro Estatal de Solución de Controversias</w:t>
      </w:r>
    </w:p>
    <w:p w14:paraId="6B60D9E9" w14:textId="77777777" w:rsidR="00DA3D3A" w:rsidRPr="00DA3D3A" w:rsidRDefault="00DA3D3A" w:rsidP="00DA3D3A">
      <w:pPr>
        <w:spacing w:after="0" w:line="240" w:lineRule="auto"/>
        <w:ind w:left="0" w:right="0" w:firstLine="0"/>
        <w:rPr>
          <w:rFonts w:eastAsia="Aptos"/>
          <w:bCs/>
          <w:color w:val="auto"/>
          <w:sz w:val="22"/>
          <w:lang w:eastAsia="en-US"/>
        </w:rPr>
      </w:pPr>
      <w:r w:rsidRPr="00DA3D3A">
        <w:rPr>
          <w:rFonts w:eastAsia="Aptos"/>
          <w:b/>
          <w:color w:val="auto"/>
          <w:sz w:val="22"/>
          <w:lang w:eastAsia="en-US"/>
        </w:rPr>
        <w:t xml:space="preserve">Artículo décimo. </w:t>
      </w:r>
      <w:r w:rsidRPr="00DA3D3A">
        <w:rPr>
          <w:rFonts w:eastAsia="Aptos"/>
          <w:bCs/>
          <w:color w:val="auto"/>
          <w:sz w:val="22"/>
          <w:lang w:eastAsia="en-US"/>
        </w:rPr>
        <w:t>La persona titular del Centro Estatal de Solución de Controversias continuará en sus funciones hasta el término señalado en su nombramiento.</w:t>
      </w:r>
    </w:p>
    <w:p w14:paraId="7D94B6B4" w14:textId="77777777" w:rsidR="00DA3D3A" w:rsidRDefault="00DA3D3A" w:rsidP="00DA3D3A">
      <w:pPr>
        <w:spacing w:after="0" w:line="240" w:lineRule="auto"/>
        <w:ind w:left="0" w:right="0" w:firstLine="0"/>
        <w:rPr>
          <w:rFonts w:eastAsia="Aptos"/>
          <w:b/>
          <w:color w:val="auto"/>
          <w:sz w:val="22"/>
          <w:lang w:eastAsia="en-US"/>
        </w:rPr>
      </w:pPr>
    </w:p>
    <w:p w14:paraId="33776507" w14:textId="77777777" w:rsidR="00B83790" w:rsidRDefault="00B83790" w:rsidP="00DA3D3A">
      <w:pPr>
        <w:spacing w:after="0" w:line="240" w:lineRule="auto"/>
        <w:ind w:left="0" w:right="0" w:firstLine="0"/>
        <w:rPr>
          <w:rFonts w:eastAsia="Aptos"/>
          <w:b/>
          <w:color w:val="auto"/>
          <w:sz w:val="22"/>
          <w:lang w:eastAsia="en-US"/>
        </w:rPr>
      </w:pPr>
    </w:p>
    <w:p w14:paraId="69A9901D" w14:textId="77777777" w:rsidR="00B83790" w:rsidRDefault="00B83790" w:rsidP="00DA3D3A">
      <w:pPr>
        <w:spacing w:after="0" w:line="240" w:lineRule="auto"/>
        <w:ind w:left="0" w:right="0" w:firstLine="0"/>
        <w:rPr>
          <w:rFonts w:eastAsia="Aptos"/>
          <w:b/>
          <w:color w:val="auto"/>
          <w:sz w:val="22"/>
          <w:lang w:eastAsia="en-US"/>
        </w:rPr>
      </w:pPr>
    </w:p>
    <w:p w14:paraId="18573394" w14:textId="77777777" w:rsidR="00B83790" w:rsidRDefault="00B83790" w:rsidP="00DA3D3A">
      <w:pPr>
        <w:spacing w:after="0" w:line="240" w:lineRule="auto"/>
        <w:ind w:left="0" w:right="0" w:firstLine="0"/>
        <w:rPr>
          <w:rFonts w:eastAsia="Aptos"/>
          <w:b/>
          <w:color w:val="auto"/>
          <w:sz w:val="22"/>
          <w:lang w:eastAsia="en-US"/>
        </w:rPr>
      </w:pPr>
    </w:p>
    <w:p w14:paraId="2E4BA3F0" w14:textId="77777777" w:rsidR="00B83790" w:rsidRDefault="00B83790" w:rsidP="00DA3D3A">
      <w:pPr>
        <w:spacing w:after="0" w:line="240" w:lineRule="auto"/>
        <w:ind w:left="0" w:right="0" w:firstLine="0"/>
        <w:rPr>
          <w:rFonts w:eastAsia="Aptos"/>
          <w:b/>
          <w:color w:val="auto"/>
          <w:sz w:val="22"/>
          <w:lang w:eastAsia="en-US"/>
        </w:rPr>
      </w:pPr>
    </w:p>
    <w:p w14:paraId="073C5538" w14:textId="77777777" w:rsidR="00B83790" w:rsidRDefault="00B83790" w:rsidP="00DA3D3A">
      <w:pPr>
        <w:spacing w:after="0" w:line="240" w:lineRule="auto"/>
        <w:ind w:left="0" w:right="0" w:firstLine="0"/>
        <w:rPr>
          <w:rFonts w:eastAsia="Aptos"/>
          <w:b/>
          <w:color w:val="auto"/>
          <w:sz w:val="22"/>
          <w:lang w:eastAsia="en-US"/>
        </w:rPr>
      </w:pPr>
    </w:p>
    <w:p w14:paraId="39F48437" w14:textId="77777777" w:rsidR="00B83790" w:rsidRDefault="00B83790" w:rsidP="00DA3D3A">
      <w:pPr>
        <w:spacing w:after="0" w:line="240" w:lineRule="auto"/>
        <w:ind w:left="0" w:right="0" w:firstLine="0"/>
        <w:rPr>
          <w:rFonts w:eastAsia="Aptos"/>
          <w:b/>
          <w:color w:val="auto"/>
          <w:sz w:val="22"/>
          <w:lang w:eastAsia="en-US"/>
        </w:rPr>
      </w:pPr>
    </w:p>
    <w:p w14:paraId="174D3657" w14:textId="77777777" w:rsidR="00B83790" w:rsidRDefault="00B83790" w:rsidP="00DA3D3A">
      <w:pPr>
        <w:spacing w:after="0" w:line="240" w:lineRule="auto"/>
        <w:ind w:left="0" w:right="0" w:firstLine="0"/>
        <w:rPr>
          <w:rFonts w:eastAsia="Aptos"/>
          <w:b/>
          <w:color w:val="auto"/>
          <w:sz w:val="22"/>
          <w:lang w:eastAsia="en-US"/>
        </w:rPr>
      </w:pPr>
    </w:p>
    <w:p w14:paraId="5EF763A4" w14:textId="77777777" w:rsidR="00B83790" w:rsidRDefault="00B83790" w:rsidP="00DA3D3A">
      <w:pPr>
        <w:spacing w:after="0" w:line="240" w:lineRule="auto"/>
        <w:ind w:left="0" w:right="0" w:firstLine="0"/>
        <w:rPr>
          <w:rFonts w:eastAsia="Aptos"/>
          <w:b/>
          <w:color w:val="auto"/>
          <w:sz w:val="22"/>
          <w:lang w:eastAsia="en-US"/>
        </w:rPr>
      </w:pPr>
    </w:p>
    <w:p w14:paraId="4D32095B" w14:textId="77777777" w:rsidR="00DA3D3A" w:rsidRPr="00DA3D3A" w:rsidRDefault="00DA3D3A" w:rsidP="00DA3D3A">
      <w:pPr>
        <w:spacing w:after="0" w:line="240" w:lineRule="auto"/>
        <w:ind w:left="0" w:right="0" w:firstLine="0"/>
        <w:rPr>
          <w:rFonts w:eastAsia="Times New Roman"/>
          <w:b/>
          <w:color w:val="auto"/>
          <w:sz w:val="22"/>
          <w:lang w:val="es-ES" w:eastAsia="es-ES"/>
        </w:rPr>
      </w:pPr>
      <w:r w:rsidRPr="00DA3D3A">
        <w:rPr>
          <w:rFonts w:eastAsia="Times New Roman"/>
          <w:b/>
          <w:color w:val="auto"/>
          <w:sz w:val="22"/>
          <w:lang w:val="es-ES" w:eastAsia="es-ES"/>
        </w:rPr>
        <w:t>Cláusula derogatoria</w:t>
      </w:r>
    </w:p>
    <w:p w14:paraId="139DCC8A" w14:textId="77777777" w:rsidR="00DA3D3A" w:rsidRPr="00DA3D3A" w:rsidRDefault="00DA3D3A" w:rsidP="00DA3D3A">
      <w:pPr>
        <w:spacing w:after="0" w:line="240" w:lineRule="auto"/>
        <w:ind w:left="0" w:right="0" w:firstLine="0"/>
        <w:rPr>
          <w:rFonts w:eastAsia="Times New Roman"/>
          <w:color w:val="auto"/>
          <w:sz w:val="22"/>
          <w:lang w:val="es-ES" w:eastAsia="es-ES"/>
        </w:rPr>
      </w:pPr>
      <w:r w:rsidRPr="00DA3D3A">
        <w:rPr>
          <w:rFonts w:eastAsia="Times New Roman"/>
          <w:b/>
          <w:color w:val="auto"/>
          <w:sz w:val="22"/>
          <w:lang w:val="es-ES" w:eastAsia="es-ES"/>
        </w:rPr>
        <w:t xml:space="preserve">Artículo décimo primero. </w:t>
      </w:r>
      <w:r w:rsidRPr="00DA3D3A">
        <w:rPr>
          <w:rFonts w:eastAsia="Times New Roman"/>
          <w:color w:val="auto"/>
          <w:sz w:val="22"/>
          <w:lang w:val="es-ES" w:eastAsia="es-ES"/>
        </w:rPr>
        <w:t>Se derogan todas las disposiciones de igual o menor jerarquía que se opongan a este Decreto.</w:t>
      </w:r>
    </w:p>
    <w:p w14:paraId="2051C71A" w14:textId="77777777" w:rsidR="00DA3D3A" w:rsidRDefault="00DA3D3A" w:rsidP="00BE36D1">
      <w:pPr>
        <w:spacing w:after="0" w:line="240" w:lineRule="auto"/>
        <w:ind w:left="10" w:right="62" w:firstLine="709"/>
        <w:jc w:val="center"/>
        <w:rPr>
          <w:rFonts w:eastAsia="Calibri"/>
          <w:b/>
          <w:color w:val="auto"/>
          <w:szCs w:val="24"/>
          <w:lang w:val="es-ES" w:eastAsia="en-US"/>
        </w:rPr>
      </w:pPr>
    </w:p>
    <w:p w14:paraId="1EA4EF53" w14:textId="460E5909" w:rsidR="00F46FE1" w:rsidRPr="00BE36D1" w:rsidRDefault="00BA63E1" w:rsidP="00BA63E1">
      <w:pPr>
        <w:overflowPunct w:val="0"/>
        <w:autoSpaceDE w:val="0"/>
        <w:autoSpaceDN w:val="0"/>
        <w:adjustRightInd w:val="0"/>
        <w:spacing w:after="0" w:line="240" w:lineRule="auto"/>
        <w:ind w:left="0" w:right="0" w:firstLine="0"/>
        <w:textAlignment w:val="baseline"/>
        <w:rPr>
          <w:rFonts w:eastAsia="ヒラギノ角ゴ Pro W3"/>
          <w:b/>
          <w:color w:val="auto"/>
          <w:sz w:val="22"/>
          <w:lang w:eastAsia="es-ES"/>
        </w:rPr>
      </w:pPr>
      <w:r w:rsidRPr="00BE36D1">
        <w:rPr>
          <w:rFonts w:eastAsia="ヒラギノ角ゴ Pro W3"/>
          <w:b/>
          <w:bCs/>
          <w:color w:val="auto"/>
          <w:sz w:val="22"/>
          <w:lang w:eastAsia="es-ES"/>
        </w:rPr>
        <w:t>DADO EN LA SALA DE USOS MÚLTIPLES MAESTRA CONSUELO ZAVALA CASTILLO DEL RECINTO DEL PODER LEGISLATIVO, EN LA CIUDAD DE MÉRIDA</w:t>
      </w:r>
      <w:r w:rsidRPr="00BE36D1">
        <w:rPr>
          <w:rFonts w:eastAsia="ヒラギノ角ゴ Pro W3"/>
          <w:b/>
          <w:color w:val="auto"/>
          <w:sz w:val="22"/>
          <w:lang w:eastAsia="es-ES"/>
        </w:rPr>
        <w:t xml:space="preserve">, YUCATÁN, A LOS </w:t>
      </w:r>
      <w:r w:rsidR="00BE36D1">
        <w:rPr>
          <w:rFonts w:eastAsia="ヒラギノ角ゴ Pro W3"/>
          <w:b/>
          <w:color w:val="auto"/>
          <w:sz w:val="22"/>
          <w:lang w:eastAsia="es-ES"/>
        </w:rPr>
        <w:t>DIECI</w:t>
      </w:r>
      <w:r w:rsidR="00CB0A45" w:rsidRPr="00BE36D1">
        <w:rPr>
          <w:rFonts w:eastAsia="ヒラギノ角ゴ Pro W3"/>
          <w:b/>
          <w:color w:val="auto"/>
          <w:sz w:val="22"/>
          <w:lang w:eastAsia="es-ES"/>
        </w:rPr>
        <w:t>NUEVE DÍAS DEL MES DE MAYO DEL AÑ</w:t>
      </w:r>
      <w:r w:rsidR="00AF01EA">
        <w:rPr>
          <w:rFonts w:eastAsia="ヒラギノ角ゴ Pro W3"/>
          <w:b/>
          <w:color w:val="auto"/>
          <w:sz w:val="22"/>
          <w:lang w:eastAsia="es-ES"/>
        </w:rPr>
        <w:t>O</w:t>
      </w:r>
      <w:r w:rsidR="00CB0A45" w:rsidRPr="00BE36D1">
        <w:rPr>
          <w:rFonts w:eastAsia="ヒラギノ角ゴ Pro W3"/>
          <w:b/>
          <w:color w:val="auto"/>
          <w:sz w:val="22"/>
          <w:lang w:eastAsia="es-ES"/>
        </w:rPr>
        <w:t xml:space="preserve"> DOS MIL VEINTICINCO.</w:t>
      </w:r>
    </w:p>
    <w:p w14:paraId="548AC33A" w14:textId="77777777" w:rsidR="00F46FE1" w:rsidRPr="00BE36D1" w:rsidRDefault="00F46FE1" w:rsidP="00BA63E1">
      <w:pPr>
        <w:overflowPunct w:val="0"/>
        <w:autoSpaceDE w:val="0"/>
        <w:autoSpaceDN w:val="0"/>
        <w:adjustRightInd w:val="0"/>
        <w:spacing w:after="0" w:line="240" w:lineRule="auto"/>
        <w:ind w:left="0" w:right="0" w:firstLine="0"/>
        <w:textAlignment w:val="baseline"/>
        <w:rPr>
          <w:rFonts w:eastAsia="ヒラギノ角ゴ Pro W3"/>
          <w:b/>
          <w:color w:val="auto"/>
          <w:sz w:val="22"/>
          <w:lang w:eastAsia="es-ES"/>
        </w:rPr>
      </w:pPr>
    </w:p>
    <w:p w14:paraId="2BE95E63" w14:textId="48E43609" w:rsidR="00C80038" w:rsidRPr="00BE36D1" w:rsidRDefault="00C80038" w:rsidP="00586FE2">
      <w:pPr>
        <w:pStyle w:val="Textoindependiente"/>
        <w:ind w:left="10" w:right="62"/>
        <w:jc w:val="center"/>
        <w:rPr>
          <w:rFonts w:ascii="Arial" w:hAnsi="Arial" w:cs="Arial"/>
          <w:b/>
          <w:caps/>
          <w:sz w:val="22"/>
          <w:szCs w:val="22"/>
        </w:rPr>
      </w:pPr>
      <w:r w:rsidRPr="00BE36D1">
        <w:rPr>
          <w:rFonts w:ascii="Arial" w:hAnsi="Arial" w:cs="Arial"/>
          <w:b/>
          <w:caps/>
          <w:sz w:val="22"/>
          <w:szCs w:val="22"/>
        </w:rPr>
        <w:t>COMISIóN PERMANENTE DE PUNTOS</w:t>
      </w:r>
      <w:r w:rsidR="00AB7628" w:rsidRPr="00BE36D1">
        <w:rPr>
          <w:rFonts w:ascii="Arial" w:hAnsi="Arial" w:cs="Arial"/>
          <w:b/>
          <w:caps/>
          <w:sz w:val="22"/>
          <w:szCs w:val="22"/>
        </w:rPr>
        <w:t xml:space="preserve"> </w:t>
      </w:r>
    </w:p>
    <w:p w14:paraId="32D6B523" w14:textId="77777777" w:rsidR="00C80038" w:rsidRPr="00BE36D1" w:rsidRDefault="00C80038" w:rsidP="00586FE2">
      <w:pPr>
        <w:pStyle w:val="Textoindependiente"/>
        <w:ind w:left="10" w:right="62"/>
        <w:jc w:val="center"/>
        <w:rPr>
          <w:rFonts w:ascii="Arial" w:hAnsi="Arial" w:cs="Arial"/>
          <w:b/>
          <w:caps/>
          <w:sz w:val="22"/>
          <w:szCs w:val="22"/>
        </w:rPr>
      </w:pPr>
      <w:r w:rsidRPr="00BE36D1">
        <w:rPr>
          <w:rFonts w:ascii="Arial" w:hAnsi="Arial" w:cs="Arial"/>
          <w:b/>
          <w:caps/>
          <w:sz w:val="22"/>
          <w:szCs w:val="22"/>
        </w:rPr>
        <w:t>CONSTITUCIONALES y GOBERNACIÓN</w:t>
      </w:r>
    </w:p>
    <w:p w14:paraId="17FFFEE7" w14:textId="77777777" w:rsidR="00B83790" w:rsidRPr="00B83790" w:rsidRDefault="00B83790" w:rsidP="00586FE2">
      <w:pPr>
        <w:pStyle w:val="Textoindependiente"/>
        <w:ind w:left="10" w:right="62"/>
        <w:jc w:val="center"/>
        <w:rPr>
          <w:rFonts w:ascii="Arial" w:hAnsi="Arial" w:cs="Arial"/>
          <w:b/>
          <w:caps/>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B83790" w:rsidRPr="009B1493" w14:paraId="6A15056A" w14:textId="77777777" w:rsidTr="00154DE1">
        <w:trPr>
          <w:tblHeader/>
          <w:jc w:val="center"/>
        </w:trPr>
        <w:tc>
          <w:tcPr>
            <w:tcW w:w="2405" w:type="dxa"/>
            <w:shd w:val="clear" w:color="auto" w:fill="A6A6A6"/>
            <w:vAlign w:val="center"/>
          </w:tcPr>
          <w:p w14:paraId="6177EC23"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CARGO</w:t>
            </w:r>
          </w:p>
        </w:tc>
        <w:tc>
          <w:tcPr>
            <w:tcW w:w="2268" w:type="dxa"/>
            <w:shd w:val="clear" w:color="auto" w:fill="A6A6A6"/>
            <w:vAlign w:val="center"/>
          </w:tcPr>
          <w:p w14:paraId="50AAD5AD"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nombre</w:t>
            </w:r>
          </w:p>
        </w:tc>
        <w:tc>
          <w:tcPr>
            <w:tcW w:w="2268" w:type="dxa"/>
            <w:shd w:val="clear" w:color="auto" w:fill="A6A6A6"/>
            <w:vAlign w:val="center"/>
          </w:tcPr>
          <w:p w14:paraId="44D43B51"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VOTO A FAVOR</w:t>
            </w:r>
          </w:p>
        </w:tc>
        <w:tc>
          <w:tcPr>
            <w:tcW w:w="2268" w:type="dxa"/>
            <w:shd w:val="clear" w:color="auto" w:fill="A6A6A6"/>
            <w:vAlign w:val="center"/>
          </w:tcPr>
          <w:p w14:paraId="1CF47ABA"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VOTO EN CONTRA</w:t>
            </w:r>
          </w:p>
        </w:tc>
      </w:tr>
      <w:tr w:rsidR="00B83790" w:rsidRPr="009B1493" w14:paraId="44376925" w14:textId="77777777" w:rsidTr="00154DE1">
        <w:trPr>
          <w:jc w:val="center"/>
        </w:trPr>
        <w:tc>
          <w:tcPr>
            <w:tcW w:w="2405" w:type="dxa"/>
            <w:shd w:val="clear" w:color="auto" w:fill="auto"/>
            <w:vAlign w:val="center"/>
          </w:tcPr>
          <w:p w14:paraId="437D972A"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PRESIDENTe</w:t>
            </w:r>
          </w:p>
        </w:tc>
        <w:tc>
          <w:tcPr>
            <w:tcW w:w="2268" w:type="dxa"/>
            <w:shd w:val="clear" w:color="auto" w:fill="auto"/>
            <w:vAlign w:val="center"/>
          </w:tcPr>
          <w:p w14:paraId="441CF010"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noProof/>
                <w:color w:val="auto"/>
                <w:sz w:val="20"/>
                <w:szCs w:val="20"/>
              </w:rPr>
              <w:drawing>
                <wp:inline distT="0" distB="0" distL="0" distR="0" wp14:anchorId="1DEE414F" wp14:editId="584C25FA">
                  <wp:extent cx="1044778" cy="992326"/>
                  <wp:effectExtent l="0" t="0" r="3175" b="0"/>
                  <wp:docPr id="12" name="Imagen 12"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25326C6E"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DIP. mario alejandro cuevas mena.</w:t>
            </w:r>
          </w:p>
        </w:tc>
        <w:tc>
          <w:tcPr>
            <w:tcW w:w="2268" w:type="dxa"/>
            <w:shd w:val="clear" w:color="auto" w:fill="auto"/>
            <w:vAlign w:val="center"/>
          </w:tcPr>
          <w:p w14:paraId="1A7690E7" w14:textId="2CA1390D" w:rsidR="00B83790" w:rsidRPr="00AD24E4" w:rsidRDefault="00B83790" w:rsidP="00BE36D1">
            <w:pPr>
              <w:spacing w:after="0" w:line="240" w:lineRule="auto"/>
              <w:ind w:left="0" w:right="0" w:firstLine="0"/>
              <w:contextualSpacing/>
              <w:jc w:val="center"/>
              <w:rPr>
                <w:rFonts w:eastAsia="Times New Roman"/>
                <w:b/>
                <w:caps/>
                <w:color w:val="auto"/>
                <w:sz w:val="20"/>
                <w:szCs w:val="20"/>
                <w:lang w:eastAsia="es-ES"/>
              </w:rPr>
            </w:pPr>
          </w:p>
        </w:tc>
        <w:tc>
          <w:tcPr>
            <w:tcW w:w="2268" w:type="dxa"/>
            <w:shd w:val="clear" w:color="auto" w:fill="auto"/>
            <w:vAlign w:val="center"/>
          </w:tcPr>
          <w:p w14:paraId="51A1B8B2" w14:textId="77777777" w:rsidR="00B83790" w:rsidRPr="009B1493" w:rsidRDefault="00B83790" w:rsidP="00BE36D1">
            <w:pPr>
              <w:spacing w:after="0" w:line="240" w:lineRule="auto"/>
              <w:ind w:left="0" w:right="0" w:firstLine="0"/>
              <w:contextualSpacing/>
              <w:jc w:val="center"/>
              <w:rPr>
                <w:rFonts w:eastAsia="Times New Roman"/>
                <w:caps/>
                <w:color w:val="auto"/>
                <w:sz w:val="20"/>
                <w:szCs w:val="20"/>
                <w:lang w:eastAsia="es-ES"/>
              </w:rPr>
            </w:pPr>
          </w:p>
        </w:tc>
      </w:tr>
      <w:tr w:rsidR="00B83790" w:rsidRPr="009B1493" w14:paraId="59187CB5" w14:textId="77777777" w:rsidTr="00154DE1">
        <w:trPr>
          <w:jc w:val="center"/>
        </w:trPr>
        <w:tc>
          <w:tcPr>
            <w:tcW w:w="2405" w:type="dxa"/>
            <w:shd w:val="clear" w:color="auto" w:fill="auto"/>
            <w:vAlign w:val="center"/>
          </w:tcPr>
          <w:p w14:paraId="1CC97A2C"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VICEPRESIDENTa</w:t>
            </w:r>
          </w:p>
        </w:tc>
        <w:tc>
          <w:tcPr>
            <w:tcW w:w="2268" w:type="dxa"/>
            <w:shd w:val="clear" w:color="auto" w:fill="auto"/>
            <w:vAlign w:val="center"/>
          </w:tcPr>
          <w:p w14:paraId="7860B9A1" w14:textId="77777777" w:rsidR="00B83790" w:rsidRPr="009B1493" w:rsidRDefault="00B83790" w:rsidP="00BE36D1">
            <w:pPr>
              <w:spacing w:after="0" w:line="240" w:lineRule="auto"/>
              <w:ind w:left="0" w:right="0" w:firstLine="0"/>
              <w:contextualSpacing/>
              <w:jc w:val="center"/>
              <w:rPr>
                <w:rFonts w:eastAsia="Times New Roman"/>
                <w:b/>
                <w:color w:val="auto"/>
                <w:sz w:val="20"/>
                <w:szCs w:val="20"/>
                <w:lang w:eastAsia="es-ES"/>
              </w:rPr>
            </w:pPr>
            <w:r w:rsidRPr="009B1493">
              <w:rPr>
                <w:rFonts w:ascii="Times New Roman" w:eastAsia="Times New Roman" w:hAnsi="Times New Roman" w:cs="Times New Roman"/>
                <w:noProof/>
                <w:color w:val="auto"/>
                <w:sz w:val="20"/>
                <w:szCs w:val="20"/>
              </w:rPr>
              <w:drawing>
                <wp:inline distT="0" distB="0" distL="0" distR="0" wp14:anchorId="7C59BD16" wp14:editId="19B7E9F5">
                  <wp:extent cx="1011327" cy="952654"/>
                  <wp:effectExtent l="0" t="0" r="0" b="0"/>
                  <wp:docPr id="13" name="Imagen 13"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31BE58EA" w14:textId="77777777" w:rsidR="00B83790" w:rsidRPr="009B1493" w:rsidRDefault="00B83790" w:rsidP="00BE36D1">
            <w:pPr>
              <w:spacing w:after="0" w:line="240" w:lineRule="auto"/>
              <w:ind w:left="0" w:right="0" w:firstLine="0"/>
              <w:contextualSpacing/>
              <w:jc w:val="center"/>
              <w:rPr>
                <w:rFonts w:eastAsia="Times New Roman"/>
                <w:b/>
                <w:color w:val="auto"/>
                <w:sz w:val="20"/>
                <w:szCs w:val="20"/>
                <w:lang w:eastAsia="es-ES"/>
              </w:rPr>
            </w:pPr>
            <w:r w:rsidRPr="009B1493">
              <w:rPr>
                <w:rFonts w:eastAsia="Times New Roman"/>
                <w:b/>
                <w:color w:val="auto"/>
                <w:sz w:val="20"/>
                <w:szCs w:val="20"/>
                <w:lang w:eastAsia="es-ES"/>
              </w:rPr>
              <w:t>DIP. CLAUDIA ESTEFANÍA BAEZA MARTÍNEZ.</w:t>
            </w:r>
          </w:p>
        </w:tc>
        <w:tc>
          <w:tcPr>
            <w:tcW w:w="2268" w:type="dxa"/>
            <w:shd w:val="clear" w:color="auto" w:fill="auto"/>
            <w:vAlign w:val="center"/>
          </w:tcPr>
          <w:p w14:paraId="6E65D38F" w14:textId="1C5CBBE6" w:rsidR="00B83790" w:rsidRPr="00AD24E4" w:rsidRDefault="00B83790" w:rsidP="00BE36D1">
            <w:pPr>
              <w:spacing w:after="0" w:line="240" w:lineRule="auto"/>
              <w:ind w:left="0" w:right="0" w:firstLine="0"/>
              <w:contextualSpacing/>
              <w:jc w:val="center"/>
              <w:rPr>
                <w:rFonts w:eastAsia="Times New Roman"/>
                <w:b/>
                <w:caps/>
                <w:color w:val="auto"/>
                <w:sz w:val="20"/>
                <w:szCs w:val="20"/>
                <w:lang w:eastAsia="es-ES"/>
              </w:rPr>
            </w:pPr>
          </w:p>
        </w:tc>
        <w:tc>
          <w:tcPr>
            <w:tcW w:w="2268" w:type="dxa"/>
            <w:shd w:val="clear" w:color="auto" w:fill="auto"/>
            <w:vAlign w:val="center"/>
          </w:tcPr>
          <w:p w14:paraId="53720AE3" w14:textId="77777777" w:rsidR="00B83790" w:rsidRPr="009B1493" w:rsidRDefault="00B83790" w:rsidP="00BE36D1">
            <w:pPr>
              <w:spacing w:after="0" w:line="240" w:lineRule="auto"/>
              <w:ind w:left="0" w:right="0" w:firstLine="0"/>
              <w:contextualSpacing/>
              <w:jc w:val="center"/>
              <w:rPr>
                <w:rFonts w:eastAsia="Times New Roman"/>
                <w:caps/>
                <w:color w:val="auto"/>
                <w:sz w:val="20"/>
                <w:szCs w:val="20"/>
                <w:lang w:eastAsia="es-ES"/>
              </w:rPr>
            </w:pPr>
          </w:p>
        </w:tc>
      </w:tr>
      <w:tr w:rsidR="00B83790" w:rsidRPr="009B1493" w14:paraId="0418FF88" w14:textId="77777777" w:rsidTr="00154DE1">
        <w:trPr>
          <w:trHeight w:val="714"/>
          <w:jc w:val="center"/>
        </w:trPr>
        <w:tc>
          <w:tcPr>
            <w:tcW w:w="2405" w:type="dxa"/>
            <w:shd w:val="clear" w:color="auto" w:fill="auto"/>
            <w:vAlign w:val="center"/>
          </w:tcPr>
          <w:p w14:paraId="1B750838"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secretariO</w:t>
            </w:r>
          </w:p>
        </w:tc>
        <w:tc>
          <w:tcPr>
            <w:tcW w:w="2268" w:type="dxa"/>
            <w:shd w:val="clear" w:color="auto" w:fill="auto"/>
            <w:vAlign w:val="center"/>
          </w:tcPr>
          <w:p w14:paraId="73C9055D" w14:textId="77777777" w:rsidR="00B83790" w:rsidRPr="009B1493" w:rsidRDefault="00B83790" w:rsidP="00BE36D1">
            <w:pPr>
              <w:spacing w:after="0" w:line="240" w:lineRule="auto"/>
              <w:ind w:left="0" w:right="0" w:firstLine="0"/>
              <w:contextualSpacing/>
              <w:jc w:val="center"/>
              <w:rPr>
                <w:rFonts w:eastAsia="Times New Roman"/>
                <w:b/>
                <w:noProof/>
                <w:color w:val="auto"/>
                <w:sz w:val="20"/>
                <w:szCs w:val="20"/>
              </w:rPr>
            </w:pPr>
            <w:r w:rsidRPr="009B1493">
              <w:rPr>
                <w:rFonts w:ascii="Times New Roman" w:eastAsia="Times New Roman" w:hAnsi="Times New Roman" w:cs="Times New Roman"/>
                <w:noProof/>
                <w:color w:val="auto"/>
                <w:sz w:val="20"/>
                <w:szCs w:val="20"/>
              </w:rPr>
              <w:drawing>
                <wp:inline distT="0" distB="0" distL="0" distR="0" wp14:anchorId="3F97244F" wp14:editId="2458CF68">
                  <wp:extent cx="971957" cy="980415"/>
                  <wp:effectExtent l="0" t="0" r="0" b="0"/>
                  <wp:docPr id="15" name="Imagen 15"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01DFA365" w14:textId="77777777" w:rsidR="00B83790" w:rsidRPr="009B1493" w:rsidRDefault="00B83790" w:rsidP="00BE36D1">
            <w:pPr>
              <w:spacing w:after="0" w:line="240" w:lineRule="auto"/>
              <w:ind w:left="0" w:right="0" w:firstLine="0"/>
              <w:contextualSpacing/>
              <w:jc w:val="center"/>
              <w:rPr>
                <w:rFonts w:eastAsia="Times New Roman"/>
                <w:b/>
                <w:noProof/>
                <w:color w:val="auto"/>
                <w:sz w:val="20"/>
                <w:szCs w:val="20"/>
              </w:rPr>
            </w:pPr>
            <w:r w:rsidRPr="009B1493">
              <w:rPr>
                <w:rFonts w:eastAsia="Times New Roman"/>
                <w:b/>
                <w:noProof/>
                <w:color w:val="auto"/>
                <w:sz w:val="20"/>
                <w:szCs w:val="20"/>
              </w:rPr>
              <w:t>DIP. JOSÉ JULIÁN BUSTILLOS MEDINA.</w:t>
            </w:r>
          </w:p>
        </w:tc>
        <w:tc>
          <w:tcPr>
            <w:tcW w:w="2268" w:type="dxa"/>
            <w:shd w:val="clear" w:color="auto" w:fill="auto"/>
            <w:vAlign w:val="center"/>
          </w:tcPr>
          <w:p w14:paraId="7B8C0EAA" w14:textId="4696A5A0" w:rsidR="00B83790" w:rsidRPr="00AD24E4" w:rsidRDefault="00B83790" w:rsidP="00BE36D1">
            <w:pPr>
              <w:spacing w:after="0" w:line="240" w:lineRule="auto"/>
              <w:ind w:left="0" w:right="0" w:firstLine="0"/>
              <w:contextualSpacing/>
              <w:jc w:val="center"/>
              <w:rPr>
                <w:rFonts w:eastAsia="Times New Roman"/>
                <w:b/>
                <w:caps/>
                <w:color w:val="auto"/>
                <w:sz w:val="20"/>
                <w:szCs w:val="20"/>
                <w:lang w:eastAsia="es-ES"/>
              </w:rPr>
            </w:pPr>
          </w:p>
        </w:tc>
        <w:tc>
          <w:tcPr>
            <w:tcW w:w="2268" w:type="dxa"/>
            <w:shd w:val="clear" w:color="auto" w:fill="auto"/>
            <w:vAlign w:val="center"/>
          </w:tcPr>
          <w:p w14:paraId="471B79B5" w14:textId="77777777" w:rsidR="00B83790" w:rsidRPr="009B1493" w:rsidRDefault="00B83790" w:rsidP="00BE36D1">
            <w:pPr>
              <w:spacing w:after="0" w:line="240" w:lineRule="auto"/>
              <w:ind w:left="0" w:right="0" w:firstLine="0"/>
              <w:contextualSpacing/>
              <w:jc w:val="center"/>
              <w:rPr>
                <w:rFonts w:eastAsia="Times New Roman"/>
                <w:caps/>
                <w:color w:val="auto"/>
                <w:sz w:val="20"/>
                <w:szCs w:val="20"/>
                <w:lang w:eastAsia="es-ES"/>
              </w:rPr>
            </w:pPr>
          </w:p>
        </w:tc>
      </w:tr>
      <w:tr w:rsidR="00B83790" w:rsidRPr="009B1493" w14:paraId="11677800" w14:textId="77777777" w:rsidTr="00154DE1">
        <w:trPr>
          <w:jc w:val="center"/>
        </w:trPr>
        <w:tc>
          <w:tcPr>
            <w:tcW w:w="2405" w:type="dxa"/>
            <w:shd w:val="clear" w:color="auto" w:fill="auto"/>
            <w:vAlign w:val="center"/>
          </w:tcPr>
          <w:p w14:paraId="4E0FB1AA"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lastRenderedPageBreak/>
              <w:t>SECRETARIo</w:t>
            </w:r>
          </w:p>
        </w:tc>
        <w:tc>
          <w:tcPr>
            <w:tcW w:w="2268" w:type="dxa"/>
            <w:shd w:val="clear" w:color="auto" w:fill="auto"/>
            <w:vAlign w:val="center"/>
          </w:tcPr>
          <w:p w14:paraId="4B1F9582" w14:textId="77777777" w:rsidR="00B83790" w:rsidRPr="009B1493" w:rsidRDefault="00B83790" w:rsidP="00BE36D1">
            <w:pPr>
              <w:spacing w:after="0" w:line="240" w:lineRule="auto"/>
              <w:ind w:left="0" w:right="0" w:firstLine="0"/>
              <w:contextualSpacing/>
              <w:jc w:val="center"/>
              <w:rPr>
                <w:rFonts w:eastAsia="Times New Roman"/>
                <w:b/>
                <w:color w:val="auto"/>
                <w:sz w:val="20"/>
                <w:szCs w:val="20"/>
                <w:lang w:eastAsia="es-ES"/>
              </w:rPr>
            </w:pPr>
            <w:r w:rsidRPr="009B1493">
              <w:rPr>
                <w:rFonts w:ascii="Times New Roman" w:eastAsia="Times New Roman" w:hAnsi="Times New Roman" w:cs="Times New Roman"/>
                <w:noProof/>
                <w:color w:val="auto"/>
                <w:sz w:val="20"/>
                <w:szCs w:val="20"/>
              </w:rPr>
              <w:drawing>
                <wp:inline distT="0" distB="0" distL="0" distR="0" wp14:anchorId="7E19810D" wp14:editId="3378B95F">
                  <wp:extent cx="1082650" cy="981953"/>
                  <wp:effectExtent l="0" t="0" r="3810" b="8890"/>
                  <wp:docPr id="17" name="Imagen 17"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15B77266" w14:textId="77777777" w:rsidR="00B83790" w:rsidRPr="009B1493" w:rsidRDefault="00B83790" w:rsidP="00BE36D1">
            <w:pPr>
              <w:spacing w:after="0" w:line="240" w:lineRule="auto"/>
              <w:ind w:left="0" w:right="0" w:firstLine="0"/>
              <w:contextualSpacing/>
              <w:jc w:val="center"/>
              <w:rPr>
                <w:rFonts w:eastAsia="Times New Roman"/>
                <w:b/>
                <w:color w:val="auto"/>
                <w:sz w:val="20"/>
                <w:szCs w:val="20"/>
                <w:lang w:eastAsia="es-ES"/>
              </w:rPr>
            </w:pPr>
            <w:r w:rsidRPr="009B1493">
              <w:rPr>
                <w:rFonts w:eastAsia="Times New Roman"/>
                <w:b/>
                <w:color w:val="auto"/>
                <w:sz w:val="20"/>
                <w:szCs w:val="20"/>
                <w:lang w:eastAsia="es-ES"/>
              </w:rPr>
              <w:t>DIP. ROGER JOSÉ TORRES PENICHE.</w:t>
            </w:r>
          </w:p>
        </w:tc>
        <w:tc>
          <w:tcPr>
            <w:tcW w:w="2268" w:type="dxa"/>
            <w:shd w:val="clear" w:color="auto" w:fill="auto"/>
            <w:vAlign w:val="center"/>
          </w:tcPr>
          <w:p w14:paraId="39AC622F" w14:textId="407E4129" w:rsidR="00B83790" w:rsidRPr="00AD24E4" w:rsidRDefault="00B83790" w:rsidP="00BE36D1">
            <w:pPr>
              <w:spacing w:after="0" w:line="240" w:lineRule="auto"/>
              <w:ind w:left="0" w:right="0" w:firstLine="0"/>
              <w:contextualSpacing/>
              <w:jc w:val="center"/>
              <w:rPr>
                <w:rFonts w:eastAsia="Times New Roman"/>
                <w:b/>
                <w:caps/>
                <w:color w:val="auto"/>
                <w:sz w:val="20"/>
                <w:szCs w:val="20"/>
                <w:lang w:eastAsia="es-ES"/>
              </w:rPr>
            </w:pPr>
          </w:p>
        </w:tc>
        <w:tc>
          <w:tcPr>
            <w:tcW w:w="2268" w:type="dxa"/>
            <w:shd w:val="clear" w:color="auto" w:fill="auto"/>
            <w:vAlign w:val="center"/>
          </w:tcPr>
          <w:p w14:paraId="253F8895" w14:textId="77777777" w:rsidR="00B83790" w:rsidRPr="009B1493" w:rsidRDefault="00B83790" w:rsidP="00BE36D1">
            <w:pPr>
              <w:spacing w:after="0" w:line="240" w:lineRule="auto"/>
              <w:ind w:left="0" w:right="0" w:firstLine="0"/>
              <w:contextualSpacing/>
              <w:jc w:val="center"/>
              <w:rPr>
                <w:rFonts w:eastAsia="Times New Roman"/>
                <w:caps/>
                <w:color w:val="auto"/>
                <w:sz w:val="20"/>
                <w:szCs w:val="20"/>
                <w:lang w:eastAsia="es-ES"/>
              </w:rPr>
            </w:pPr>
          </w:p>
        </w:tc>
      </w:tr>
      <w:tr w:rsidR="00B83790" w:rsidRPr="009B1493" w14:paraId="4235EFAF" w14:textId="77777777" w:rsidTr="00154DE1">
        <w:trPr>
          <w:jc w:val="center"/>
        </w:trPr>
        <w:tc>
          <w:tcPr>
            <w:tcW w:w="2405" w:type="dxa"/>
            <w:tcBorders>
              <w:bottom w:val="single" w:sz="4" w:space="0" w:color="auto"/>
            </w:tcBorders>
            <w:shd w:val="clear" w:color="auto" w:fill="auto"/>
            <w:vAlign w:val="center"/>
          </w:tcPr>
          <w:p w14:paraId="4973507F"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bottom w:val="single" w:sz="4" w:space="0" w:color="auto"/>
            </w:tcBorders>
            <w:shd w:val="clear" w:color="auto" w:fill="auto"/>
            <w:vAlign w:val="center"/>
          </w:tcPr>
          <w:p w14:paraId="67E3F053"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ascii="Times New Roman" w:eastAsia="Times New Roman" w:hAnsi="Times New Roman" w:cs="Times New Roman"/>
                <w:noProof/>
                <w:color w:val="auto"/>
                <w:sz w:val="20"/>
                <w:szCs w:val="20"/>
              </w:rPr>
              <w:drawing>
                <wp:inline distT="0" distB="0" distL="0" distR="0" wp14:anchorId="396C4FD9" wp14:editId="0B40059C">
                  <wp:extent cx="1072191" cy="1009498"/>
                  <wp:effectExtent l="0" t="0" r="0" b="635"/>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2E879857"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DIP. WILMER MANUEL MONFORTE MARFIL.</w:t>
            </w:r>
          </w:p>
        </w:tc>
        <w:tc>
          <w:tcPr>
            <w:tcW w:w="2268" w:type="dxa"/>
            <w:tcBorders>
              <w:bottom w:val="single" w:sz="4" w:space="0" w:color="auto"/>
            </w:tcBorders>
            <w:shd w:val="clear" w:color="auto" w:fill="auto"/>
            <w:vAlign w:val="center"/>
          </w:tcPr>
          <w:p w14:paraId="22EC0292" w14:textId="74F39A95" w:rsidR="00B83790" w:rsidRPr="00AD24E4" w:rsidRDefault="00B83790" w:rsidP="00BE36D1">
            <w:pPr>
              <w:spacing w:after="0" w:line="240" w:lineRule="auto"/>
              <w:ind w:left="0" w:right="0" w:firstLine="0"/>
              <w:contextualSpacing/>
              <w:jc w:val="center"/>
              <w:rPr>
                <w:rFonts w:eastAsia="Times New Roman"/>
                <w:b/>
                <w:caps/>
                <w:color w:val="auto"/>
                <w:sz w:val="20"/>
                <w:szCs w:val="20"/>
                <w:lang w:eastAsia="es-ES"/>
              </w:rPr>
            </w:pPr>
          </w:p>
        </w:tc>
        <w:tc>
          <w:tcPr>
            <w:tcW w:w="2268" w:type="dxa"/>
            <w:tcBorders>
              <w:bottom w:val="single" w:sz="4" w:space="0" w:color="auto"/>
            </w:tcBorders>
            <w:shd w:val="clear" w:color="auto" w:fill="auto"/>
            <w:vAlign w:val="center"/>
          </w:tcPr>
          <w:p w14:paraId="532B6105" w14:textId="77777777" w:rsidR="00B83790" w:rsidRPr="009B1493" w:rsidRDefault="00B83790" w:rsidP="00BE36D1">
            <w:pPr>
              <w:spacing w:after="0" w:line="240" w:lineRule="auto"/>
              <w:ind w:left="0" w:right="0" w:firstLine="0"/>
              <w:contextualSpacing/>
              <w:jc w:val="center"/>
              <w:rPr>
                <w:rFonts w:eastAsia="Times New Roman"/>
                <w:caps/>
                <w:color w:val="auto"/>
                <w:sz w:val="20"/>
                <w:szCs w:val="20"/>
                <w:lang w:eastAsia="es-ES"/>
              </w:rPr>
            </w:pPr>
          </w:p>
        </w:tc>
      </w:tr>
      <w:tr w:rsidR="00B83790" w:rsidRPr="009B1493" w14:paraId="5BD8323D" w14:textId="77777777" w:rsidTr="00154DE1">
        <w:trPr>
          <w:jc w:val="center"/>
        </w:trPr>
        <w:tc>
          <w:tcPr>
            <w:tcW w:w="2405" w:type="dxa"/>
            <w:tcBorders>
              <w:top w:val="nil"/>
              <w:bottom w:val="single" w:sz="4" w:space="0" w:color="auto"/>
            </w:tcBorders>
            <w:shd w:val="clear" w:color="auto" w:fill="auto"/>
            <w:vAlign w:val="center"/>
          </w:tcPr>
          <w:p w14:paraId="2A38D183"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top w:val="nil"/>
              <w:bottom w:val="single" w:sz="4" w:space="0" w:color="auto"/>
            </w:tcBorders>
            <w:shd w:val="clear" w:color="auto" w:fill="auto"/>
            <w:vAlign w:val="center"/>
          </w:tcPr>
          <w:p w14:paraId="60CA4643"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3223F9FB" wp14:editId="2939D087">
                  <wp:extent cx="927513" cy="980237"/>
                  <wp:effectExtent l="0" t="0" r="6350" b="0"/>
                  <wp:docPr id="23" name="Imagen 23"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14:paraId="4AF6509B"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NAOMI RAQUEL PENICHE LÓPEZ.</w:t>
            </w:r>
          </w:p>
        </w:tc>
        <w:tc>
          <w:tcPr>
            <w:tcW w:w="2268" w:type="dxa"/>
            <w:tcBorders>
              <w:top w:val="nil"/>
              <w:bottom w:val="single" w:sz="4" w:space="0" w:color="auto"/>
            </w:tcBorders>
            <w:shd w:val="clear" w:color="auto" w:fill="auto"/>
            <w:vAlign w:val="center"/>
          </w:tcPr>
          <w:p w14:paraId="667F2319" w14:textId="77777777" w:rsidR="00B83790" w:rsidRPr="00AD24E4" w:rsidRDefault="00B83790" w:rsidP="00BE36D1">
            <w:pPr>
              <w:spacing w:after="0" w:line="240" w:lineRule="auto"/>
              <w:ind w:left="0" w:right="0" w:firstLine="0"/>
              <w:contextualSpacing/>
              <w:jc w:val="center"/>
              <w:rPr>
                <w:rFonts w:eastAsia="Times New Roman"/>
                <w:b/>
                <w:caps/>
                <w:color w:val="auto"/>
                <w:sz w:val="20"/>
                <w:szCs w:val="20"/>
                <w:lang w:eastAsia="es-ES"/>
              </w:rPr>
            </w:pPr>
          </w:p>
        </w:tc>
        <w:tc>
          <w:tcPr>
            <w:tcW w:w="2268" w:type="dxa"/>
            <w:tcBorders>
              <w:top w:val="nil"/>
              <w:bottom w:val="single" w:sz="4" w:space="0" w:color="auto"/>
            </w:tcBorders>
            <w:shd w:val="clear" w:color="auto" w:fill="auto"/>
            <w:vAlign w:val="center"/>
          </w:tcPr>
          <w:p w14:paraId="3672594A" w14:textId="77777777" w:rsidR="00B83790" w:rsidRPr="009B1493" w:rsidRDefault="00B83790" w:rsidP="00BE36D1">
            <w:pPr>
              <w:spacing w:after="0" w:line="240" w:lineRule="auto"/>
              <w:ind w:left="0" w:right="0" w:firstLine="0"/>
              <w:contextualSpacing/>
              <w:jc w:val="center"/>
              <w:rPr>
                <w:rFonts w:eastAsia="Times New Roman"/>
                <w:caps/>
                <w:color w:val="auto"/>
                <w:sz w:val="20"/>
                <w:szCs w:val="20"/>
                <w:lang w:val="pt-BR" w:eastAsia="es-ES"/>
              </w:rPr>
            </w:pPr>
          </w:p>
        </w:tc>
      </w:tr>
      <w:tr w:rsidR="00B83790" w:rsidRPr="009B1493" w14:paraId="00A1FF28" w14:textId="77777777" w:rsidTr="00154DE1">
        <w:trPr>
          <w:jc w:val="center"/>
        </w:trPr>
        <w:tc>
          <w:tcPr>
            <w:tcW w:w="2405" w:type="dxa"/>
            <w:tcBorders>
              <w:top w:val="nil"/>
              <w:bottom w:val="single" w:sz="4" w:space="0" w:color="auto"/>
            </w:tcBorders>
            <w:shd w:val="clear" w:color="auto" w:fill="auto"/>
            <w:vAlign w:val="center"/>
          </w:tcPr>
          <w:p w14:paraId="100C3D82"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top w:val="nil"/>
              <w:bottom w:val="single" w:sz="4" w:space="0" w:color="auto"/>
            </w:tcBorders>
            <w:shd w:val="clear" w:color="auto" w:fill="auto"/>
            <w:vAlign w:val="center"/>
          </w:tcPr>
          <w:p w14:paraId="40A0548E"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2A018351" wp14:editId="17177DB7">
                  <wp:extent cx="1074443" cy="1009015"/>
                  <wp:effectExtent l="0" t="0" r="0" b="635"/>
                  <wp:docPr id="24" name="Imagen 24"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61D8AB7E"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GASPAR ARMANDO QUINTAL PARRA.</w:t>
            </w:r>
          </w:p>
        </w:tc>
        <w:tc>
          <w:tcPr>
            <w:tcW w:w="2268" w:type="dxa"/>
            <w:tcBorders>
              <w:top w:val="nil"/>
              <w:bottom w:val="single" w:sz="4" w:space="0" w:color="auto"/>
            </w:tcBorders>
            <w:shd w:val="clear" w:color="auto" w:fill="auto"/>
            <w:vAlign w:val="center"/>
          </w:tcPr>
          <w:p w14:paraId="5037EDCB" w14:textId="11A7FF23" w:rsidR="00B83790" w:rsidRPr="00AD24E4" w:rsidRDefault="00B83790" w:rsidP="00BE36D1">
            <w:pPr>
              <w:spacing w:after="0" w:line="240" w:lineRule="auto"/>
              <w:ind w:left="0" w:right="0" w:firstLine="0"/>
              <w:contextualSpacing/>
              <w:jc w:val="center"/>
              <w:rPr>
                <w:rFonts w:eastAsia="Times New Roman"/>
                <w:b/>
                <w:caps/>
                <w:color w:val="auto"/>
                <w:sz w:val="20"/>
                <w:szCs w:val="20"/>
                <w:lang w:eastAsia="es-ES"/>
              </w:rPr>
            </w:pPr>
          </w:p>
        </w:tc>
        <w:tc>
          <w:tcPr>
            <w:tcW w:w="2268" w:type="dxa"/>
            <w:tcBorders>
              <w:top w:val="nil"/>
              <w:bottom w:val="single" w:sz="4" w:space="0" w:color="auto"/>
            </w:tcBorders>
            <w:shd w:val="clear" w:color="auto" w:fill="auto"/>
            <w:vAlign w:val="center"/>
          </w:tcPr>
          <w:p w14:paraId="0CAA699A" w14:textId="77777777" w:rsidR="00B83790" w:rsidRPr="009B1493" w:rsidRDefault="00B83790" w:rsidP="00BE36D1">
            <w:pPr>
              <w:spacing w:after="0" w:line="240" w:lineRule="auto"/>
              <w:ind w:left="0" w:right="0" w:firstLine="0"/>
              <w:contextualSpacing/>
              <w:jc w:val="center"/>
              <w:rPr>
                <w:rFonts w:eastAsia="Times New Roman"/>
                <w:caps/>
                <w:color w:val="auto"/>
                <w:sz w:val="20"/>
                <w:szCs w:val="20"/>
                <w:lang w:val="pt-BR" w:eastAsia="es-ES"/>
              </w:rPr>
            </w:pPr>
          </w:p>
        </w:tc>
      </w:tr>
      <w:tr w:rsidR="00B83790" w:rsidRPr="009B1493" w14:paraId="48811AA2" w14:textId="77777777" w:rsidTr="00B83790">
        <w:trPr>
          <w:jc w:val="center"/>
        </w:trPr>
        <w:tc>
          <w:tcPr>
            <w:tcW w:w="2405" w:type="dxa"/>
            <w:tcBorders>
              <w:top w:val="nil"/>
              <w:bottom w:val="single" w:sz="4" w:space="0" w:color="auto"/>
            </w:tcBorders>
            <w:shd w:val="clear" w:color="auto" w:fill="auto"/>
            <w:vAlign w:val="center"/>
          </w:tcPr>
          <w:p w14:paraId="28EFE555"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t>VOCAL</w:t>
            </w:r>
          </w:p>
        </w:tc>
        <w:tc>
          <w:tcPr>
            <w:tcW w:w="2268" w:type="dxa"/>
            <w:tcBorders>
              <w:top w:val="single" w:sz="4" w:space="0" w:color="auto"/>
              <w:bottom w:val="single" w:sz="4" w:space="0" w:color="auto"/>
            </w:tcBorders>
            <w:shd w:val="clear" w:color="auto" w:fill="auto"/>
            <w:vAlign w:val="center"/>
          </w:tcPr>
          <w:p w14:paraId="163DC506"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7B3E8D4C" wp14:editId="29BFA92D">
                  <wp:extent cx="1092835" cy="980237"/>
                  <wp:effectExtent l="0" t="0" r="0" b="0"/>
                  <wp:docPr id="25" name="Imagen 25"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5ABC342C"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JAVIER RENÁN OSANTE SOLÍS.</w:t>
            </w:r>
          </w:p>
        </w:tc>
        <w:tc>
          <w:tcPr>
            <w:tcW w:w="2268" w:type="dxa"/>
            <w:tcBorders>
              <w:top w:val="nil"/>
              <w:bottom w:val="single" w:sz="4" w:space="0" w:color="auto"/>
            </w:tcBorders>
            <w:shd w:val="clear" w:color="auto" w:fill="auto"/>
            <w:vAlign w:val="center"/>
          </w:tcPr>
          <w:p w14:paraId="012A5048" w14:textId="663EC8BE" w:rsidR="00B83790" w:rsidRPr="00AD24E4" w:rsidRDefault="00B83790" w:rsidP="00BE36D1">
            <w:pPr>
              <w:spacing w:after="0" w:line="240" w:lineRule="auto"/>
              <w:ind w:left="0" w:right="0" w:firstLine="0"/>
              <w:contextualSpacing/>
              <w:jc w:val="center"/>
              <w:rPr>
                <w:rFonts w:eastAsia="Times New Roman"/>
                <w:b/>
                <w:caps/>
                <w:color w:val="auto"/>
                <w:sz w:val="20"/>
                <w:szCs w:val="20"/>
                <w:lang w:eastAsia="es-ES"/>
              </w:rPr>
            </w:pPr>
          </w:p>
        </w:tc>
        <w:tc>
          <w:tcPr>
            <w:tcW w:w="2268" w:type="dxa"/>
            <w:tcBorders>
              <w:top w:val="nil"/>
              <w:bottom w:val="single" w:sz="4" w:space="0" w:color="auto"/>
            </w:tcBorders>
            <w:shd w:val="clear" w:color="auto" w:fill="auto"/>
            <w:vAlign w:val="center"/>
          </w:tcPr>
          <w:p w14:paraId="4F569AE5" w14:textId="77777777" w:rsidR="00B83790" w:rsidRPr="009B1493" w:rsidRDefault="00B83790" w:rsidP="00BE36D1">
            <w:pPr>
              <w:spacing w:after="0" w:line="240" w:lineRule="auto"/>
              <w:ind w:left="0" w:right="0" w:firstLine="0"/>
              <w:contextualSpacing/>
              <w:jc w:val="center"/>
              <w:rPr>
                <w:rFonts w:eastAsia="Times New Roman"/>
                <w:caps/>
                <w:color w:val="auto"/>
                <w:sz w:val="20"/>
                <w:szCs w:val="20"/>
                <w:lang w:val="pt-BR" w:eastAsia="es-ES"/>
              </w:rPr>
            </w:pPr>
          </w:p>
        </w:tc>
      </w:tr>
      <w:tr w:rsidR="00B83790" w:rsidRPr="009B1493" w14:paraId="692A0CC3" w14:textId="77777777" w:rsidTr="00B83790">
        <w:trPr>
          <w:jc w:val="center"/>
        </w:trPr>
        <w:tc>
          <w:tcPr>
            <w:tcW w:w="9209" w:type="dxa"/>
            <w:gridSpan w:val="4"/>
            <w:tcBorders>
              <w:top w:val="single" w:sz="4" w:space="0" w:color="auto"/>
              <w:left w:val="nil"/>
              <w:bottom w:val="nil"/>
              <w:right w:val="nil"/>
            </w:tcBorders>
            <w:shd w:val="clear" w:color="auto" w:fill="auto"/>
            <w:vAlign w:val="center"/>
          </w:tcPr>
          <w:p w14:paraId="0CFB4EB8" w14:textId="41BEFC0D" w:rsidR="00B83790" w:rsidRPr="00BE36D1" w:rsidRDefault="00B83790" w:rsidP="00BE36D1">
            <w:pPr>
              <w:spacing w:after="0" w:line="240" w:lineRule="auto"/>
              <w:ind w:left="0" w:right="0" w:firstLine="0"/>
              <w:rPr>
                <w:i/>
                <w:sz w:val="16"/>
                <w:szCs w:val="16"/>
              </w:rPr>
            </w:pPr>
            <w:r w:rsidRPr="00BE36D1">
              <w:rPr>
                <w:i/>
                <w:sz w:val="16"/>
                <w:szCs w:val="16"/>
              </w:rPr>
              <w:t>Esta hoja de firmas pertenece al Dictamen con proyecto de decreto por el que por el que se expide la Ley de Mecanismos Alternativos de Solución de Controversias del Estado de Yucatán.</w:t>
            </w:r>
          </w:p>
          <w:p w14:paraId="16161B82" w14:textId="77777777" w:rsidR="00B83790" w:rsidRPr="009B1493" w:rsidRDefault="00B83790" w:rsidP="00BE36D1">
            <w:pPr>
              <w:spacing w:after="0" w:line="240" w:lineRule="auto"/>
              <w:ind w:left="0" w:right="0" w:firstLine="0"/>
              <w:contextualSpacing/>
              <w:rPr>
                <w:rFonts w:eastAsia="Times New Roman"/>
                <w:caps/>
                <w:color w:val="auto"/>
                <w:sz w:val="20"/>
                <w:szCs w:val="20"/>
                <w:lang w:val="pt-BR" w:eastAsia="es-ES"/>
              </w:rPr>
            </w:pPr>
          </w:p>
        </w:tc>
      </w:tr>
      <w:tr w:rsidR="00B83790" w:rsidRPr="009B1493" w14:paraId="7FB355C4" w14:textId="77777777" w:rsidTr="00B83790">
        <w:trPr>
          <w:jc w:val="center"/>
        </w:trPr>
        <w:tc>
          <w:tcPr>
            <w:tcW w:w="2405" w:type="dxa"/>
            <w:tcBorders>
              <w:top w:val="nil"/>
              <w:bottom w:val="single" w:sz="4" w:space="0" w:color="auto"/>
            </w:tcBorders>
            <w:shd w:val="clear" w:color="auto" w:fill="auto"/>
            <w:vAlign w:val="center"/>
          </w:tcPr>
          <w:p w14:paraId="1BE79D2F"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eastAsia="es-ES"/>
              </w:rPr>
            </w:pPr>
            <w:r w:rsidRPr="009B1493">
              <w:rPr>
                <w:rFonts w:eastAsia="Times New Roman"/>
                <w:b/>
                <w:caps/>
                <w:color w:val="auto"/>
                <w:sz w:val="20"/>
                <w:szCs w:val="20"/>
                <w:lang w:eastAsia="es-ES"/>
              </w:rPr>
              <w:lastRenderedPageBreak/>
              <w:t>VOCAL</w:t>
            </w:r>
          </w:p>
        </w:tc>
        <w:tc>
          <w:tcPr>
            <w:tcW w:w="2268" w:type="dxa"/>
            <w:tcBorders>
              <w:top w:val="nil"/>
              <w:bottom w:val="single" w:sz="4" w:space="0" w:color="auto"/>
            </w:tcBorders>
            <w:shd w:val="clear" w:color="auto" w:fill="auto"/>
            <w:vAlign w:val="center"/>
          </w:tcPr>
          <w:p w14:paraId="1F85CFDF"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val="pt-BR" w:eastAsia="es-ES"/>
              </w:rPr>
            </w:pPr>
            <w:r w:rsidRPr="009B1493">
              <w:rPr>
                <w:rFonts w:ascii="Times New Roman" w:eastAsia="Times New Roman" w:hAnsi="Times New Roman" w:cs="Times New Roman"/>
                <w:noProof/>
                <w:color w:val="auto"/>
                <w:sz w:val="20"/>
                <w:szCs w:val="20"/>
              </w:rPr>
              <w:drawing>
                <wp:inline distT="0" distB="0" distL="0" distR="0" wp14:anchorId="38C9F3E5" wp14:editId="369E7C26">
                  <wp:extent cx="980236" cy="979590"/>
                  <wp:effectExtent l="0" t="0" r="0" b="0"/>
                  <wp:docPr id="27" name="Imagen 27"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6B844F89" w14:textId="77777777" w:rsidR="00B83790" w:rsidRPr="009B1493" w:rsidRDefault="00B83790" w:rsidP="00BE36D1">
            <w:pPr>
              <w:spacing w:after="0" w:line="240" w:lineRule="auto"/>
              <w:ind w:left="0" w:right="0" w:firstLine="0"/>
              <w:contextualSpacing/>
              <w:jc w:val="center"/>
              <w:rPr>
                <w:rFonts w:eastAsia="Times New Roman"/>
                <w:b/>
                <w:caps/>
                <w:color w:val="auto"/>
                <w:sz w:val="20"/>
                <w:szCs w:val="20"/>
                <w:lang w:val="pt-BR" w:eastAsia="es-ES"/>
              </w:rPr>
            </w:pPr>
            <w:r w:rsidRPr="009B1493">
              <w:rPr>
                <w:rFonts w:eastAsia="Times New Roman"/>
                <w:b/>
                <w:caps/>
                <w:color w:val="auto"/>
                <w:sz w:val="20"/>
                <w:szCs w:val="20"/>
                <w:lang w:val="pt-BR" w:eastAsia="es-ES"/>
              </w:rPr>
              <w:t>DIP. RAFAEL GERMÁN QUINTAL MEDINA.</w:t>
            </w:r>
          </w:p>
        </w:tc>
        <w:tc>
          <w:tcPr>
            <w:tcW w:w="2268" w:type="dxa"/>
            <w:tcBorders>
              <w:top w:val="nil"/>
              <w:bottom w:val="single" w:sz="4" w:space="0" w:color="auto"/>
            </w:tcBorders>
            <w:shd w:val="clear" w:color="auto" w:fill="auto"/>
            <w:vAlign w:val="center"/>
          </w:tcPr>
          <w:p w14:paraId="4DEC3D72" w14:textId="3D40490A" w:rsidR="00B83790" w:rsidRPr="00AD24E4" w:rsidRDefault="00B83790" w:rsidP="00BE36D1">
            <w:pPr>
              <w:spacing w:after="0" w:line="240" w:lineRule="auto"/>
              <w:ind w:left="0" w:right="0" w:firstLine="0"/>
              <w:contextualSpacing/>
              <w:jc w:val="center"/>
              <w:rPr>
                <w:rFonts w:eastAsia="Times New Roman"/>
                <w:b/>
                <w:caps/>
                <w:color w:val="auto"/>
                <w:sz w:val="20"/>
                <w:szCs w:val="20"/>
                <w:lang w:eastAsia="es-ES"/>
              </w:rPr>
            </w:pPr>
          </w:p>
        </w:tc>
        <w:tc>
          <w:tcPr>
            <w:tcW w:w="2268" w:type="dxa"/>
            <w:tcBorders>
              <w:top w:val="nil"/>
              <w:bottom w:val="single" w:sz="4" w:space="0" w:color="auto"/>
            </w:tcBorders>
            <w:shd w:val="clear" w:color="auto" w:fill="auto"/>
            <w:vAlign w:val="center"/>
          </w:tcPr>
          <w:p w14:paraId="7AFE0FDC" w14:textId="77777777" w:rsidR="00B83790" w:rsidRPr="009B1493" w:rsidRDefault="00B83790" w:rsidP="00BE36D1">
            <w:pPr>
              <w:spacing w:after="0" w:line="240" w:lineRule="auto"/>
              <w:ind w:left="0" w:right="0" w:firstLine="0"/>
              <w:contextualSpacing/>
              <w:jc w:val="center"/>
              <w:rPr>
                <w:rFonts w:eastAsia="Times New Roman"/>
                <w:caps/>
                <w:color w:val="auto"/>
                <w:sz w:val="20"/>
                <w:szCs w:val="20"/>
                <w:lang w:val="pt-BR" w:eastAsia="es-ES"/>
              </w:rPr>
            </w:pPr>
          </w:p>
        </w:tc>
      </w:tr>
    </w:tbl>
    <w:p w14:paraId="79F0778B" w14:textId="77777777" w:rsidR="00B83790" w:rsidRPr="00BE36D1" w:rsidRDefault="00B83790" w:rsidP="00B83790">
      <w:pPr>
        <w:spacing w:after="0" w:line="240" w:lineRule="auto"/>
        <w:ind w:left="0" w:firstLine="0"/>
        <w:rPr>
          <w:i/>
          <w:sz w:val="16"/>
          <w:szCs w:val="16"/>
        </w:rPr>
      </w:pPr>
      <w:r w:rsidRPr="00BE36D1">
        <w:rPr>
          <w:i/>
          <w:sz w:val="16"/>
          <w:szCs w:val="16"/>
        </w:rPr>
        <w:t>Esta hoja de firmas pertenece al Dictamen con proyecto de decreto por el que por el que se expide la Ley de Mecanismos Alternativos de Solución de Controversias del Estado de Yucatán.</w:t>
      </w:r>
    </w:p>
    <w:p w14:paraId="7070830B" w14:textId="77777777" w:rsidR="00DA3D3A" w:rsidRPr="00BA2DBB" w:rsidRDefault="00DA3D3A" w:rsidP="00B83790">
      <w:pPr>
        <w:pStyle w:val="Textoindependiente"/>
        <w:ind w:left="10" w:right="62"/>
        <w:rPr>
          <w:rFonts w:ascii="Arial" w:hAnsi="Arial" w:cs="Arial"/>
          <w:b/>
          <w:caps/>
          <w:sz w:val="24"/>
          <w:szCs w:val="24"/>
        </w:rPr>
      </w:pPr>
    </w:p>
    <w:p w14:paraId="33258FFF" w14:textId="0A6419D9" w:rsidR="00C80038" w:rsidRPr="00B83790" w:rsidRDefault="00C80038" w:rsidP="00B83790">
      <w:pPr>
        <w:ind w:left="0" w:firstLine="0"/>
      </w:pPr>
    </w:p>
    <w:sectPr w:rsidR="00C80038" w:rsidRPr="00B83790"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FA04" w14:textId="77777777" w:rsidR="00E76957" w:rsidRDefault="00E76957">
      <w:pPr>
        <w:spacing w:after="0" w:line="240" w:lineRule="auto"/>
      </w:pPr>
      <w:r>
        <w:separator/>
      </w:r>
    </w:p>
  </w:endnote>
  <w:endnote w:type="continuationSeparator" w:id="0">
    <w:p w14:paraId="0FEAC091" w14:textId="77777777" w:rsidR="00E76957" w:rsidRDefault="00E7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8392" w14:textId="77777777" w:rsidR="00BA46E2" w:rsidRDefault="00BA46E2">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684982"/>
      <w:docPartObj>
        <w:docPartGallery w:val="Page Numbers (Bottom of Page)"/>
        <w:docPartUnique/>
      </w:docPartObj>
    </w:sdtPr>
    <w:sdtEndPr>
      <w:rPr>
        <w:rFonts w:ascii="Arial" w:hAnsi="Arial" w:cs="Arial"/>
      </w:rPr>
    </w:sdtEndPr>
    <w:sdtContent>
      <w:p w14:paraId="0D2D56BF" w14:textId="77777777" w:rsidR="00BA46E2" w:rsidRPr="00900C30" w:rsidRDefault="00BA46E2"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071F40" w:rsidRPr="00071F40">
          <w:rPr>
            <w:rFonts w:ascii="Arial" w:hAnsi="Arial" w:cs="Arial"/>
            <w:noProof/>
            <w:lang w:val="es-ES"/>
          </w:rPr>
          <w:t>55</w:t>
        </w:r>
        <w:r w:rsidRPr="00B24D5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A7B3" w14:textId="77777777" w:rsidR="00BA46E2" w:rsidRDefault="00BA46E2">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8184A" w14:textId="77777777" w:rsidR="00E76957" w:rsidRDefault="00E76957">
      <w:pPr>
        <w:spacing w:after="0" w:line="251" w:lineRule="auto"/>
        <w:ind w:left="710" w:right="0" w:firstLine="0"/>
      </w:pPr>
      <w:r>
        <w:separator/>
      </w:r>
    </w:p>
  </w:footnote>
  <w:footnote w:type="continuationSeparator" w:id="0">
    <w:p w14:paraId="00D01DA2" w14:textId="77777777" w:rsidR="00E76957" w:rsidRDefault="00E76957">
      <w:pPr>
        <w:spacing w:after="0" w:line="251" w:lineRule="auto"/>
        <w:ind w:left="710" w:right="0" w:firstLine="0"/>
      </w:pPr>
      <w:r>
        <w:continuationSeparator/>
      </w:r>
    </w:p>
  </w:footnote>
  <w:footnote w:id="1">
    <w:p w14:paraId="28001536" w14:textId="77777777" w:rsidR="00BA46E2" w:rsidRPr="00BF1D03" w:rsidRDefault="00BA46E2" w:rsidP="0015554A">
      <w:pPr>
        <w:pStyle w:val="Textonotapie"/>
      </w:pPr>
      <w:r>
        <w:rPr>
          <w:rStyle w:val="Refdenotaalpie"/>
        </w:rPr>
        <w:footnoteRef/>
      </w:r>
      <w:r>
        <w:t xml:space="preserve"> Comisión Nacional de Derechos Humanos (CNDH), Corte R, Ángeles. “Guía para la armonización normativa en materia de derechos humanos”, Segunda edición, Ciudad de México,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CB04" w14:textId="77777777" w:rsidR="00BA46E2" w:rsidRDefault="00BA46E2">
    <w:pPr>
      <w:spacing w:after="0" w:line="244" w:lineRule="auto"/>
      <w:ind w:left="0" w:right="0" w:firstLine="0"/>
      <w:jc w:val="center"/>
    </w:pPr>
    <w:r>
      <w:rPr>
        <w:noProof/>
      </w:rPr>
      <w:drawing>
        <wp:anchor distT="0" distB="0" distL="114300" distR="114300" simplePos="0" relativeHeight="251658240" behindDoc="0" locked="0" layoutInCell="1" allowOverlap="0" wp14:anchorId="2AC6B179" wp14:editId="239338C3">
          <wp:simplePos x="0" y="0"/>
          <wp:positionH relativeFrom="page">
            <wp:posOffset>786371</wp:posOffset>
          </wp:positionH>
          <wp:positionV relativeFrom="page">
            <wp:posOffset>185941</wp:posOffset>
          </wp:positionV>
          <wp:extent cx="1456931" cy="135939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4038" w14:textId="77777777" w:rsidR="00BA46E2" w:rsidRDefault="00BA46E2">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61F56775" wp14:editId="1E8ECC72">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4C3ED" w14:textId="786C1889" w:rsidR="00BA46E2" w:rsidRDefault="00BA46E2" w:rsidP="002C0781">
                          <w:pPr>
                            <w:pStyle w:val="Encabezado"/>
                            <w:jc w:val="center"/>
                          </w:pPr>
                          <w:r>
                            <w:t>GOBIERNO DEL ESTADO DE YUCATÁN</w:t>
                          </w:r>
                        </w:p>
                        <w:p w14:paraId="01FD1BDC" w14:textId="77777777" w:rsidR="00BA46E2" w:rsidRDefault="00BA46E2" w:rsidP="002C0781">
                          <w:pPr>
                            <w:pStyle w:val="Ttulo5"/>
                            <w:spacing w:line="240" w:lineRule="auto"/>
                            <w:rPr>
                              <w:rFonts w:ascii="Times New Roman" w:hAnsi="Times New Roman"/>
                              <w:bCs/>
                              <w:sz w:val="24"/>
                            </w:rPr>
                          </w:pPr>
                          <w:r>
                            <w:rPr>
                              <w:rFonts w:ascii="Times New Roman" w:hAnsi="Times New Roman"/>
                              <w:bCs/>
                              <w:sz w:val="24"/>
                            </w:rPr>
                            <w:t>PODER LEGISLATIVO</w:t>
                          </w:r>
                        </w:p>
                        <w:p w14:paraId="66228722" w14:textId="77777777" w:rsidR="00BA46E2" w:rsidRDefault="00BA46E2"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56775"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" stroked="f">
              <v:textbox>
                <w:txbxContent>
                  <w:p w14:paraId="2EA4C3ED" w14:textId="786C1889" w:rsidR="00BA46E2" w:rsidRDefault="00BA46E2" w:rsidP="002C0781">
                    <w:pPr>
                      <w:pStyle w:val="Encabezado"/>
                      <w:jc w:val="center"/>
                    </w:pPr>
                    <w:r>
                      <w:t>GOBIERNO DEL ESTADO DE YUCATÁN</w:t>
                    </w:r>
                  </w:p>
                  <w:p w14:paraId="01FD1BDC" w14:textId="77777777" w:rsidR="00BA46E2" w:rsidRDefault="00BA46E2" w:rsidP="002C0781">
                    <w:pPr>
                      <w:pStyle w:val="Ttulo5"/>
                      <w:spacing w:line="240" w:lineRule="auto"/>
                      <w:rPr>
                        <w:rFonts w:ascii="Times New Roman" w:hAnsi="Times New Roman"/>
                        <w:bCs/>
                        <w:sz w:val="24"/>
                      </w:rPr>
                    </w:pPr>
                    <w:r>
                      <w:rPr>
                        <w:rFonts w:ascii="Times New Roman" w:hAnsi="Times New Roman"/>
                        <w:bCs/>
                        <w:sz w:val="24"/>
                      </w:rPr>
                      <w:t>PODER LEGISLATIVO</w:t>
                    </w:r>
                  </w:p>
                  <w:p w14:paraId="66228722" w14:textId="77777777" w:rsidR="00BA46E2" w:rsidRDefault="00BA46E2" w:rsidP="002C0781">
                    <w:pPr>
                      <w:spacing w:after="0"/>
                      <w:ind w:left="1701"/>
                      <w:rPr>
                        <w:b/>
                        <w:lang w:val="es-ES_tradnl" w:eastAsia="es-ES"/>
                      </w:rPr>
                    </w:pPr>
                  </w:p>
                </w:txbxContent>
              </v:textbox>
            </v:shape>
          </w:pict>
        </mc:Fallback>
      </mc:AlternateContent>
    </w:r>
    <w:r>
      <w:rPr>
        <w:noProof/>
      </w:rPr>
      <w:drawing>
        <wp:anchor distT="0" distB="0" distL="114300" distR="114300" simplePos="0" relativeHeight="251658752" behindDoc="0" locked="0" layoutInCell="1" allowOverlap="1" wp14:anchorId="6745FC31" wp14:editId="02E8C849">
          <wp:simplePos x="0" y="0"/>
          <wp:positionH relativeFrom="column">
            <wp:posOffset>-752475</wp:posOffset>
          </wp:positionH>
          <wp:positionV relativeFrom="paragraph">
            <wp:posOffset>73025</wp:posOffset>
          </wp:positionV>
          <wp:extent cx="1029335" cy="1019175"/>
          <wp:effectExtent l="0" t="0" r="0" b="9525"/>
          <wp:wrapNone/>
          <wp:docPr id="3" name="Imagen 3"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669E0" w14:textId="77777777" w:rsidR="00BA46E2" w:rsidRDefault="00BA46E2" w:rsidP="00CF51E1">
    <w:pPr>
      <w:pStyle w:val="Encabezado"/>
      <w:tabs>
        <w:tab w:val="clear" w:pos="4252"/>
        <w:tab w:val="clear" w:pos="8504"/>
        <w:tab w:val="left" w:pos="735"/>
      </w:tabs>
    </w:pPr>
    <w:r>
      <w:tab/>
    </w:r>
  </w:p>
  <w:p w14:paraId="0C88A5CC" w14:textId="77777777" w:rsidR="00BA46E2" w:rsidRDefault="00BA46E2">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37583BE3" wp14:editId="4EFE431E">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05D61" w14:textId="77777777" w:rsidR="00BA46E2" w:rsidRPr="00381914" w:rsidRDefault="00BA46E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14:paraId="22AB0A5D" w14:textId="77777777" w:rsidR="00BA46E2" w:rsidRPr="00381914" w:rsidRDefault="00BA46E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16B94723" w14:textId="77777777" w:rsidR="00BA46E2" w:rsidRPr="00381914" w:rsidRDefault="00BA46E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83BE3"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" stroked="f">
              <v:textbox>
                <w:txbxContent>
                  <w:p w14:paraId="06205D61" w14:textId="77777777" w:rsidR="00BA46E2" w:rsidRPr="00381914" w:rsidRDefault="00BA46E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14:paraId="22AB0A5D" w14:textId="77777777" w:rsidR="00BA46E2" w:rsidRPr="00381914" w:rsidRDefault="00BA46E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16B94723" w14:textId="77777777" w:rsidR="00BA46E2" w:rsidRPr="00381914" w:rsidRDefault="00BA46E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4A4E" w14:textId="77777777" w:rsidR="00BA46E2" w:rsidRDefault="00BA46E2">
    <w:pPr>
      <w:spacing w:after="0" w:line="244" w:lineRule="auto"/>
      <w:ind w:left="0" w:right="0" w:firstLine="0"/>
      <w:jc w:val="center"/>
    </w:pPr>
    <w:r>
      <w:rPr>
        <w:noProof/>
      </w:rPr>
      <w:drawing>
        <wp:anchor distT="0" distB="0" distL="114300" distR="114300" simplePos="0" relativeHeight="251660288" behindDoc="0" locked="0" layoutInCell="1" allowOverlap="0" wp14:anchorId="0B61A39A" wp14:editId="3BCE0C49">
          <wp:simplePos x="0" y="0"/>
          <wp:positionH relativeFrom="page">
            <wp:posOffset>786371</wp:posOffset>
          </wp:positionH>
          <wp:positionV relativeFrom="page">
            <wp:posOffset>185941</wp:posOffset>
          </wp:positionV>
          <wp:extent cx="1456931" cy="135939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69AE"/>
    <w:multiLevelType w:val="hybridMultilevel"/>
    <w:tmpl w:val="EF1A6656"/>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C2D12"/>
    <w:multiLevelType w:val="hybridMultilevel"/>
    <w:tmpl w:val="76007CBE"/>
    <w:lvl w:ilvl="0" w:tplc="6666BECE">
      <w:start w:val="1"/>
      <w:numFmt w:val="lowerLetter"/>
      <w:lvlText w:val="%1)"/>
      <w:lvlJc w:val="left"/>
      <w:pPr>
        <w:ind w:left="1079" w:hanging="360"/>
      </w:pPr>
      <w:rPr>
        <w:rFonts w:hint="default"/>
      </w:rPr>
    </w:lvl>
    <w:lvl w:ilvl="1" w:tplc="080A0019" w:tentative="1">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2" w15:restartNumberingAfterBreak="0">
    <w:nsid w:val="06C0265E"/>
    <w:multiLevelType w:val="hybridMultilevel"/>
    <w:tmpl w:val="51C4669E"/>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617C4F"/>
    <w:multiLevelType w:val="hybridMultilevel"/>
    <w:tmpl w:val="4D38C7B2"/>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90D99"/>
    <w:multiLevelType w:val="hybridMultilevel"/>
    <w:tmpl w:val="AFDAE2E0"/>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2F659B"/>
    <w:multiLevelType w:val="hybridMultilevel"/>
    <w:tmpl w:val="52724D5A"/>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6440F"/>
    <w:multiLevelType w:val="hybridMultilevel"/>
    <w:tmpl w:val="5B1CA862"/>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EB7B25"/>
    <w:multiLevelType w:val="hybridMultilevel"/>
    <w:tmpl w:val="10865712"/>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265434"/>
    <w:multiLevelType w:val="hybridMultilevel"/>
    <w:tmpl w:val="1C86C718"/>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33674D"/>
    <w:multiLevelType w:val="hybridMultilevel"/>
    <w:tmpl w:val="738414CE"/>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76111"/>
    <w:multiLevelType w:val="hybridMultilevel"/>
    <w:tmpl w:val="FCA83BD8"/>
    <w:lvl w:ilvl="0" w:tplc="2ABA8F9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8D4A77"/>
    <w:multiLevelType w:val="hybridMultilevel"/>
    <w:tmpl w:val="FD58CA60"/>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B57854"/>
    <w:multiLevelType w:val="hybridMultilevel"/>
    <w:tmpl w:val="0B5AE636"/>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5D2F7F"/>
    <w:multiLevelType w:val="hybridMultilevel"/>
    <w:tmpl w:val="BD16A99E"/>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2A4C51"/>
    <w:multiLevelType w:val="hybridMultilevel"/>
    <w:tmpl w:val="0A50F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BA7A57"/>
    <w:multiLevelType w:val="hybridMultilevel"/>
    <w:tmpl w:val="0CC6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2C6CD9"/>
    <w:multiLevelType w:val="hybridMultilevel"/>
    <w:tmpl w:val="20FA6B5C"/>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33F048FC"/>
    <w:multiLevelType w:val="hybridMultilevel"/>
    <w:tmpl w:val="76BA4228"/>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9632AD"/>
    <w:multiLevelType w:val="hybridMultilevel"/>
    <w:tmpl w:val="B348534A"/>
    <w:lvl w:ilvl="0" w:tplc="DF9625E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092C2C"/>
    <w:multiLevelType w:val="hybridMultilevel"/>
    <w:tmpl w:val="B26EB050"/>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6D1500"/>
    <w:multiLevelType w:val="hybridMultilevel"/>
    <w:tmpl w:val="A1745D76"/>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F04455"/>
    <w:multiLevelType w:val="hybridMultilevel"/>
    <w:tmpl w:val="73060B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F5682A"/>
    <w:multiLevelType w:val="hybridMultilevel"/>
    <w:tmpl w:val="D2F80558"/>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3D7DB8"/>
    <w:multiLevelType w:val="hybridMultilevel"/>
    <w:tmpl w:val="BD0AE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FC0D7B"/>
    <w:multiLevelType w:val="hybridMultilevel"/>
    <w:tmpl w:val="995A97DE"/>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007167"/>
    <w:multiLevelType w:val="hybridMultilevel"/>
    <w:tmpl w:val="B06A3E52"/>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010908"/>
    <w:multiLevelType w:val="hybridMultilevel"/>
    <w:tmpl w:val="41968AB8"/>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7A7DAA"/>
    <w:multiLevelType w:val="hybridMultilevel"/>
    <w:tmpl w:val="5E72D18A"/>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D954C9"/>
    <w:multiLevelType w:val="hybridMultilevel"/>
    <w:tmpl w:val="D5CC6AA6"/>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347880"/>
    <w:multiLevelType w:val="hybridMultilevel"/>
    <w:tmpl w:val="18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D32389"/>
    <w:multiLevelType w:val="hybridMultilevel"/>
    <w:tmpl w:val="07FA7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B807A9"/>
    <w:multiLevelType w:val="hybridMultilevel"/>
    <w:tmpl w:val="14961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C22B09"/>
    <w:multiLevelType w:val="hybridMultilevel"/>
    <w:tmpl w:val="6C6AAA4C"/>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7D1F1A"/>
    <w:multiLevelType w:val="hybridMultilevel"/>
    <w:tmpl w:val="AB64B36A"/>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7576A3"/>
    <w:multiLevelType w:val="hybridMultilevel"/>
    <w:tmpl w:val="2FF4FB12"/>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7568D8"/>
    <w:multiLevelType w:val="hybridMultilevel"/>
    <w:tmpl w:val="F62A4424"/>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831C50"/>
    <w:multiLevelType w:val="hybridMultilevel"/>
    <w:tmpl w:val="8910AECC"/>
    <w:lvl w:ilvl="0" w:tplc="DAD262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E93FFB"/>
    <w:multiLevelType w:val="hybridMultilevel"/>
    <w:tmpl w:val="999C6F98"/>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A134BD"/>
    <w:multiLevelType w:val="hybridMultilevel"/>
    <w:tmpl w:val="CA747490"/>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7101B0"/>
    <w:multiLevelType w:val="hybridMultilevel"/>
    <w:tmpl w:val="EAA2CA34"/>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D94FC0"/>
    <w:multiLevelType w:val="hybridMultilevel"/>
    <w:tmpl w:val="819CD0E0"/>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2F322A"/>
    <w:multiLevelType w:val="multilevel"/>
    <w:tmpl w:val="71B2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B5229E"/>
    <w:multiLevelType w:val="hybridMultilevel"/>
    <w:tmpl w:val="77C2EA9C"/>
    <w:lvl w:ilvl="0" w:tplc="080A0017">
      <w:start w:val="1"/>
      <w:numFmt w:val="lowerLetter"/>
      <w:lvlText w:val="%1)"/>
      <w:lvlJc w:val="left"/>
      <w:pPr>
        <w:ind w:left="1439" w:hanging="360"/>
      </w:p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44" w15:restartNumberingAfterBreak="0">
    <w:nsid w:val="7D102CB2"/>
    <w:multiLevelType w:val="hybridMultilevel"/>
    <w:tmpl w:val="B58E96AC"/>
    <w:lvl w:ilvl="0" w:tplc="DAD262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7109505">
    <w:abstractNumId w:val="17"/>
  </w:num>
  <w:num w:numId="2" w16cid:durableId="1030648296">
    <w:abstractNumId w:val="15"/>
  </w:num>
  <w:num w:numId="3" w16cid:durableId="1986543652">
    <w:abstractNumId w:val="24"/>
  </w:num>
  <w:num w:numId="4" w16cid:durableId="1234704777">
    <w:abstractNumId w:val="32"/>
  </w:num>
  <w:num w:numId="5" w16cid:durableId="267659888">
    <w:abstractNumId w:val="30"/>
  </w:num>
  <w:num w:numId="6" w16cid:durableId="1630087006">
    <w:abstractNumId w:val="31"/>
  </w:num>
  <w:num w:numId="7" w16cid:durableId="1369185614">
    <w:abstractNumId w:val="19"/>
  </w:num>
  <w:num w:numId="8" w16cid:durableId="4019489">
    <w:abstractNumId w:val="14"/>
  </w:num>
  <w:num w:numId="9" w16cid:durableId="988828576">
    <w:abstractNumId w:val="43"/>
  </w:num>
  <w:num w:numId="10" w16cid:durableId="417211878">
    <w:abstractNumId w:val="1"/>
  </w:num>
  <w:num w:numId="11" w16cid:durableId="635599388">
    <w:abstractNumId w:val="42"/>
  </w:num>
  <w:num w:numId="12" w16cid:durableId="1562982963">
    <w:abstractNumId w:val="22"/>
  </w:num>
  <w:num w:numId="13" w16cid:durableId="465896075">
    <w:abstractNumId w:val="37"/>
  </w:num>
  <w:num w:numId="14" w16cid:durableId="440687297">
    <w:abstractNumId w:val="41"/>
  </w:num>
  <w:num w:numId="15" w16cid:durableId="1817605073">
    <w:abstractNumId w:val="34"/>
  </w:num>
  <w:num w:numId="16" w16cid:durableId="752749732">
    <w:abstractNumId w:val="40"/>
  </w:num>
  <w:num w:numId="17" w16cid:durableId="1922712581">
    <w:abstractNumId w:val="7"/>
  </w:num>
  <w:num w:numId="18" w16cid:durableId="1495878760">
    <w:abstractNumId w:val="23"/>
  </w:num>
  <w:num w:numId="19" w16cid:durableId="1340043823">
    <w:abstractNumId w:val="33"/>
  </w:num>
  <w:num w:numId="20" w16cid:durableId="310790716">
    <w:abstractNumId w:val="28"/>
  </w:num>
  <w:num w:numId="21" w16cid:durableId="1992904131">
    <w:abstractNumId w:val="18"/>
  </w:num>
  <w:num w:numId="22" w16cid:durableId="1039158761">
    <w:abstractNumId w:val="11"/>
  </w:num>
  <w:num w:numId="23" w16cid:durableId="1328438952">
    <w:abstractNumId w:val="38"/>
  </w:num>
  <w:num w:numId="24" w16cid:durableId="2138834298">
    <w:abstractNumId w:val="4"/>
  </w:num>
  <w:num w:numId="25" w16cid:durableId="1584684811">
    <w:abstractNumId w:val="6"/>
  </w:num>
  <w:num w:numId="26" w16cid:durableId="2045254073">
    <w:abstractNumId w:val="8"/>
  </w:num>
  <w:num w:numId="27" w16cid:durableId="240454420">
    <w:abstractNumId w:val="26"/>
  </w:num>
  <w:num w:numId="28" w16cid:durableId="2075159189">
    <w:abstractNumId w:val="25"/>
  </w:num>
  <w:num w:numId="29" w16cid:durableId="967903407">
    <w:abstractNumId w:val="44"/>
  </w:num>
  <w:num w:numId="30" w16cid:durableId="925308371">
    <w:abstractNumId w:val="2"/>
  </w:num>
  <w:num w:numId="31" w16cid:durableId="1714303646">
    <w:abstractNumId w:val="3"/>
  </w:num>
  <w:num w:numId="32" w16cid:durableId="1345326238">
    <w:abstractNumId w:val="29"/>
  </w:num>
  <w:num w:numId="33" w16cid:durableId="755638140">
    <w:abstractNumId w:val="21"/>
  </w:num>
  <w:num w:numId="34" w16cid:durableId="287248706">
    <w:abstractNumId w:val="35"/>
  </w:num>
  <w:num w:numId="35" w16cid:durableId="1980913477">
    <w:abstractNumId w:val="12"/>
  </w:num>
  <w:num w:numId="36" w16cid:durableId="1322660580">
    <w:abstractNumId w:val="9"/>
  </w:num>
  <w:num w:numId="37" w16cid:durableId="535891945">
    <w:abstractNumId w:val="36"/>
  </w:num>
  <w:num w:numId="38" w16cid:durableId="699358725">
    <w:abstractNumId w:val="13"/>
  </w:num>
  <w:num w:numId="39" w16cid:durableId="1527714787">
    <w:abstractNumId w:val="27"/>
  </w:num>
  <w:num w:numId="40" w16cid:durableId="829636086">
    <w:abstractNumId w:val="10"/>
  </w:num>
  <w:num w:numId="41" w16cid:durableId="591402013">
    <w:abstractNumId w:val="20"/>
  </w:num>
  <w:num w:numId="42" w16cid:durableId="292829481">
    <w:abstractNumId w:val="5"/>
  </w:num>
  <w:num w:numId="43" w16cid:durableId="1049260753">
    <w:abstractNumId w:val="16"/>
  </w:num>
  <w:num w:numId="44" w16cid:durableId="11885846">
    <w:abstractNumId w:val="39"/>
  </w:num>
  <w:num w:numId="45" w16cid:durableId="15193493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E1"/>
    <w:rsid w:val="00000C33"/>
    <w:rsid w:val="000048DA"/>
    <w:rsid w:val="0000619C"/>
    <w:rsid w:val="000061C3"/>
    <w:rsid w:val="000062DE"/>
    <w:rsid w:val="000065F4"/>
    <w:rsid w:val="00006D6A"/>
    <w:rsid w:val="00012ED5"/>
    <w:rsid w:val="000178FF"/>
    <w:rsid w:val="00022400"/>
    <w:rsid w:val="00025C4F"/>
    <w:rsid w:val="00027EFA"/>
    <w:rsid w:val="000309DA"/>
    <w:rsid w:val="00034F57"/>
    <w:rsid w:val="00040325"/>
    <w:rsid w:val="00041B7E"/>
    <w:rsid w:val="000452F6"/>
    <w:rsid w:val="00045FEC"/>
    <w:rsid w:val="000466B6"/>
    <w:rsid w:val="000467C6"/>
    <w:rsid w:val="00046B36"/>
    <w:rsid w:val="00047D19"/>
    <w:rsid w:val="000505ED"/>
    <w:rsid w:val="000561FB"/>
    <w:rsid w:val="000562E0"/>
    <w:rsid w:val="00061185"/>
    <w:rsid w:val="000611DB"/>
    <w:rsid w:val="00062E48"/>
    <w:rsid w:val="00063F97"/>
    <w:rsid w:val="00071F40"/>
    <w:rsid w:val="000727B0"/>
    <w:rsid w:val="00073B6A"/>
    <w:rsid w:val="00075B69"/>
    <w:rsid w:val="00076255"/>
    <w:rsid w:val="00077B2D"/>
    <w:rsid w:val="00080A67"/>
    <w:rsid w:val="00081107"/>
    <w:rsid w:val="00081173"/>
    <w:rsid w:val="00082724"/>
    <w:rsid w:val="00082DB5"/>
    <w:rsid w:val="00082E6E"/>
    <w:rsid w:val="0008580B"/>
    <w:rsid w:val="00085D02"/>
    <w:rsid w:val="00086021"/>
    <w:rsid w:val="00086DDB"/>
    <w:rsid w:val="000908F3"/>
    <w:rsid w:val="0009210E"/>
    <w:rsid w:val="000925BD"/>
    <w:rsid w:val="000A2CA9"/>
    <w:rsid w:val="000A524E"/>
    <w:rsid w:val="000A67A7"/>
    <w:rsid w:val="000A6E66"/>
    <w:rsid w:val="000A77C3"/>
    <w:rsid w:val="000B0AF9"/>
    <w:rsid w:val="000B25FF"/>
    <w:rsid w:val="000B36AC"/>
    <w:rsid w:val="000B3D82"/>
    <w:rsid w:val="000B443B"/>
    <w:rsid w:val="000B4F9B"/>
    <w:rsid w:val="000B51F5"/>
    <w:rsid w:val="000B6372"/>
    <w:rsid w:val="000C0535"/>
    <w:rsid w:val="000C1130"/>
    <w:rsid w:val="000C37BC"/>
    <w:rsid w:val="000C38B3"/>
    <w:rsid w:val="000C404D"/>
    <w:rsid w:val="000C524D"/>
    <w:rsid w:val="000C677F"/>
    <w:rsid w:val="000C6DF2"/>
    <w:rsid w:val="000C780C"/>
    <w:rsid w:val="000C7E81"/>
    <w:rsid w:val="000C7EB2"/>
    <w:rsid w:val="000D0525"/>
    <w:rsid w:val="000D0727"/>
    <w:rsid w:val="000D0D28"/>
    <w:rsid w:val="000D1E54"/>
    <w:rsid w:val="000D40C3"/>
    <w:rsid w:val="000D5C62"/>
    <w:rsid w:val="000D729C"/>
    <w:rsid w:val="000E2FB0"/>
    <w:rsid w:val="000E3041"/>
    <w:rsid w:val="000F1AA0"/>
    <w:rsid w:val="00100B94"/>
    <w:rsid w:val="00101C60"/>
    <w:rsid w:val="0010302F"/>
    <w:rsid w:val="001041A2"/>
    <w:rsid w:val="001043DE"/>
    <w:rsid w:val="00105A7E"/>
    <w:rsid w:val="001129B7"/>
    <w:rsid w:val="00112ABE"/>
    <w:rsid w:val="001152E8"/>
    <w:rsid w:val="00115C55"/>
    <w:rsid w:val="00115F14"/>
    <w:rsid w:val="00116591"/>
    <w:rsid w:val="0011788E"/>
    <w:rsid w:val="001179FA"/>
    <w:rsid w:val="001234B3"/>
    <w:rsid w:val="00123F28"/>
    <w:rsid w:val="0012510D"/>
    <w:rsid w:val="00125D4B"/>
    <w:rsid w:val="00126CB3"/>
    <w:rsid w:val="001307B1"/>
    <w:rsid w:val="0013252D"/>
    <w:rsid w:val="00133994"/>
    <w:rsid w:val="00136C36"/>
    <w:rsid w:val="001437E3"/>
    <w:rsid w:val="00143DAC"/>
    <w:rsid w:val="00147A9F"/>
    <w:rsid w:val="00150BEA"/>
    <w:rsid w:val="00154DE1"/>
    <w:rsid w:val="0015554A"/>
    <w:rsid w:val="001572E6"/>
    <w:rsid w:val="001579B1"/>
    <w:rsid w:val="00161E5E"/>
    <w:rsid w:val="001628C7"/>
    <w:rsid w:val="00162C34"/>
    <w:rsid w:val="00163A61"/>
    <w:rsid w:val="00164206"/>
    <w:rsid w:val="00164A7E"/>
    <w:rsid w:val="00164BF3"/>
    <w:rsid w:val="00165473"/>
    <w:rsid w:val="00165FF8"/>
    <w:rsid w:val="00172765"/>
    <w:rsid w:val="00172E2A"/>
    <w:rsid w:val="0017464C"/>
    <w:rsid w:val="001753F5"/>
    <w:rsid w:val="00175A61"/>
    <w:rsid w:val="00180EA2"/>
    <w:rsid w:val="00181956"/>
    <w:rsid w:val="0018314C"/>
    <w:rsid w:val="00186FA3"/>
    <w:rsid w:val="001A704F"/>
    <w:rsid w:val="001A7074"/>
    <w:rsid w:val="001A7AE7"/>
    <w:rsid w:val="001A7B9D"/>
    <w:rsid w:val="001B1F9B"/>
    <w:rsid w:val="001B25A0"/>
    <w:rsid w:val="001B387D"/>
    <w:rsid w:val="001B3A24"/>
    <w:rsid w:val="001B461D"/>
    <w:rsid w:val="001B46D3"/>
    <w:rsid w:val="001B6017"/>
    <w:rsid w:val="001C0495"/>
    <w:rsid w:val="001C48C2"/>
    <w:rsid w:val="001C6020"/>
    <w:rsid w:val="001C7067"/>
    <w:rsid w:val="001D0181"/>
    <w:rsid w:val="001D41AD"/>
    <w:rsid w:val="001D6C9A"/>
    <w:rsid w:val="001E0BF4"/>
    <w:rsid w:val="001E193B"/>
    <w:rsid w:val="001E20BB"/>
    <w:rsid w:val="001E2144"/>
    <w:rsid w:val="001E2BF7"/>
    <w:rsid w:val="001E325C"/>
    <w:rsid w:val="001E3B7D"/>
    <w:rsid w:val="001E3D8D"/>
    <w:rsid w:val="001E4115"/>
    <w:rsid w:val="001E41BE"/>
    <w:rsid w:val="001E46BB"/>
    <w:rsid w:val="001E6240"/>
    <w:rsid w:val="001E6B36"/>
    <w:rsid w:val="001E7829"/>
    <w:rsid w:val="001F0B6D"/>
    <w:rsid w:val="001F36C4"/>
    <w:rsid w:val="001F4974"/>
    <w:rsid w:val="001F5603"/>
    <w:rsid w:val="001F582A"/>
    <w:rsid w:val="001F5E8B"/>
    <w:rsid w:val="001F6687"/>
    <w:rsid w:val="0020087A"/>
    <w:rsid w:val="002008C9"/>
    <w:rsid w:val="0020208D"/>
    <w:rsid w:val="00204DC4"/>
    <w:rsid w:val="00205A90"/>
    <w:rsid w:val="00206E2B"/>
    <w:rsid w:val="002078D9"/>
    <w:rsid w:val="00207BB7"/>
    <w:rsid w:val="00215270"/>
    <w:rsid w:val="0022054E"/>
    <w:rsid w:val="00225955"/>
    <w:rsid w:val="0023182A"/>
    <w:rsid w:val="00232874"/>
    <w:rsid w:val="00232C48"/>
    <w:rsid w:val="002358C0"/>
    <w:rsid w:val="0024299D"/>
    <w:rsid w:val="00245EAE"/>
    <w:rsid w:val="00253CAF"/>
    <w:rsid w:val="00255CDB"/>
    <w:rsid w:val="00261B8F"/>
    <w:rsid w:val="002626A4"/>
    <w:rsid w:val="0026622A"/>
    <w:rsid w:val="00266801"/>
    <w:rsid w:val="00267228"/>
    <w:rsid w:val="002679ED"/>
    <w:rsid w:val="00271214"/>
    <w:rsid w:val="00272727"/>
    <w:rsid w:val="00274629"/>
    <w:rsid w:val="0027696D"/>
    <w:rsid w:val="0028264A"/>
    <w:rsid w:val="00285307"/>
    <w:rsid w:val="0028596B"/>
    <w:rsid w:val="0028627C"/>
    <w:rsid w:val="00290823"/>
    <w:rsid w:val="0029385F"/>
    <w:rsid w:val="002979D4"/>
    <w:rsid w:val="00297C05"/>
    <w:rsid w:val="00297DC5"/>
    <w:rsid w:val="002A37E3"/>
    <w:rsid w:val="002A66D6"/>
    <w:rsid w:val="002A6B12"/>
    <w:rsid w:val="002A6DDB"/>
    <w:rsid w:val="002A76C1"/>
    <w:rsid w:val="002A7C64"/>
    <w:rsid w:val="002B059E"/>
    <w:rsid w:val="002B568E"/>
    <w:rsid w:val="002C0781"/>
    <w:rsid w:val="002C1550"/>
    <w:rsid w:val="002C16A2"/>
    <w:rsid w:val="002C1D27"/>
    <w:rsid w:val="002D2538"/>
    <w:rsid w:val="002D4277"/>
    <w:rsid w:val="002D46A3"/>
    <w:rsid w:val="002E2733"/>
    <w:rsid w:val="002E2E91"/>
    <w:rsid w:val="002E3862"/>
    <w:rsid w:val="002E66DB"/>
    <w:rsid w:val="002E7829"/>
    <w:rsid w:val="002F0639"/>
    <w:rsid w:val="002F0D18"/>
    <w:rsid w:val="002F2BFF"/>
    <w:rsid w:val="002F3F72"/>
    <w:rsid w:val="002F5823"/>
    <w:rsid w:val="003047E1"/>
    <w:rsid w:val="00306A18"/>
    <w:rsid w:val="003074BF"/>
    <w:rsid w:val="00311CDA"/>
    <w:rsid w:val="00314C2A"/>
    <w:rsid w:val="00315F37"/>
    <w:rsid w:val="003173D9"/>
    <w:rsid w:val="00317777"/>
    <w:rsid w:val="00320649"/>
    <w:rsid w:val="00321B0A"/>
    <w:rsid w:val="00323FBF"/>
    <w:rsid w:val="0032423C"/>
    <w:rsid w:val="003269F6"/>
    <w:rsid w:val="00330799"/>
    <w:rsid w:val="00330C12"/>
    <w:rsid w:val="00343123"/>
    <w:rsid w:val="00343A04"/>
    <w:rsid w:val="0034406F"/>
    <w:rsid w:val="003440CC"/>
    <w:rsid w:val="00345EA6"/>
    <w:rsid w:val="00346804"/>
    <w:rsid w:val="00346A7A"/>
    <w:rsid w:val="003478BA"/>
    <w:rsid w:val="00351C47"/>
    <w:rsid w:val="00352955"/>
    <w:rsid w:val="00353811"/>
    <w:rsid w:val="00353C4C"/>
    <w:rsid w:val="00354180"/>
    <w:rsid w:val="00356003"/>
    <w:rsid w:val="00356FA3"/>
    <w:rsid w:val="00357E64"/>
    <w:rsid w:val="00360EC2"/>
    <w:rsid w:val="00366F48"/>
    <w:rsid w:val="00375B40"/>
    <w:rsid w:val="00377626"/>
    <w:rsid w:val="00377DC8"/>
    <w:rsid w:val="00381E39"/>
    <w:rsid w:val="003844F4"/>
    <w:rsid w:val="0038544D"/>
    <w:rsid w:val="00387676"/>
    <w:rsid w:val="0039385A"/>
    <w:rsid w:val="0039435E"/>
    <w:rsid w:val="00394404"/>
    <w:rsid w:val="00394CE1"/>
    <w:rsid w:val="003A088D"/>
    <w:rsid w:val="003A1589"/>
    <w:rsid w:val="003A1D86"/>
    <w:rsid w:val="003A32F0"/>
    <w:rsid w:val="003A3FD1"/>
    <w:rsid w:val="003A64BC"/>
    <w:rsid w:val="003B244E"/>
    <w:rsid w:val="003B34E6"/>
    <w:rsid w:val="003B5518"/>
    <w:rsid w:val="003B66D5"/>
    <w:rsid w:val="003C0182"/>
    <w:rsid w:val="003C187C"/>
    <w:rsid w:val="003C4306"/>
    <w:rsid w:val="003D09A4"/>
    <w:rsid w:val="003D1A52"/>
    <w:rsid w:val="003D2137"/>
    <w:rsid w:val="003D32B9"/>
    <w:rsid w:val="003D4193"/>
    <w:rsid w:val="003D5BE1"/>
    <w:rsid w:val="003D6CD1"/>
    <w:rsid w:val="003E272C"/>
    <w:rsid w:val="003E299E"/>
    <w:rsid w:val="003E4EF3"/>
    <w:rsid w:val="003E5346"/>
    <w:rsid w:val="003F0D24"/>
    <w:rsid w:val="003F0DED"/>
    <w:rsid w:val="003F2083"/>
    <w:rsid w:val="003F397E"/>
    <w:rsid w:val="003F410F"/>
    <w:rsid w:val="003F4473"/>
    <w:rsid w:val="003F520A"/>
    <w:rsid w:val="003F76E9"/>
    <w:rsid w:val="004010C2"/>
    <w:rsid w:val="00407E91"/>
    <w:rsid w:val="00410054"/>
    <w:rsid w:val="004113D0"/>
    <w:rsid w:val="00411F27"/>
    <w:rsid w:val="00415D16"/>
    <w:rsid w:val="0041629F"/>
    <w:rsid w:val="0042119C"/>
    <w:rsid w:val="004230F8"/>
    <w:rsid w:val="004238C2"/>
    <w:rsid w:val="00425140"/>
    <w:rsid w:val="00425BE0"/>
    <w:rsid w:val="00430306"/>
    <w:rsid w:val="0043074A"/>
    <w:rsid w:val="00431985"/>
    <w:rsid w:val="004332A2"/>
    <w:rsid w:val="00433BA9"/>
    <w:rsid w:val="004349BD"/>
    <w:rsid w:val="00436F6C"/>
    <w:rsid w:val="0044338F"/>
    <w:rsid w:val="00444E55"/>
    <w:rsid w:val="004455EF"/>
    <w:rsid w:val="004458A0"/>
    <w:rsid w:val="004463DD"/>
    <w:rsid w:val="00446761"/>
    <w:rsid w:val="004468F1"/>
    <w:rsid w:val="00446E48"/>
    <w:rsid w:val="00447AB9"/>
    <w:rsid w:val="00451007"/>
    <w:rsid w:val="004511FF"/>
    <w:rsid w:val="004560DC"/>
    <w:rsid w:val="004563DB"/>
    <w:rsid w:val="00460269"/>
    <w:rsid w:val="00461221"/>
    <w:rsid w:val="00461447"/>
    <w:rsid w:val="004629AE"/>
    <w:rsid w:val="00463512"/>
    <w:rsid w:val="00464EF3"/>
    <w:rsid w:val="004753FF"/>
    <w:rsid w:val="00475431"/>
    <w:rsid w:val="00475766"/>
    <w:rsid w:val="00475AFD"/>
    <w:rsid w:val="004761DF"/>
    <w:rsid w:val="00482C82"/>
    <w:rsid w:val="0048335C"/>
    <w:rsid w:val="00484527"/>
    <w:rsid w:val="00485FB3"/>
    <w:rsid w:val="0049057B"/>
    <w:rsid w:val="00495049"/>
    <w:rsid w:val="00496862"/>
    <w:rsid w:val="00496DE1"/>
    <w:rsid w:val="004979EB"/>
    <w:rsid w:val="004A2A0F"/>
    <w:rsid w:val="004A4893"/>
    <w:rsid w:val="004A73FD"/>
    <w:rsid w:val="004A7ACB"/>
    <w:rsid w:val="004A7E28"/>
    <w:rsid w:val="004B4CAC"/>
    <w:rsid w:val="004B6C20"/>
    <w:rsid w:val="004B6EFA"/>
    <w:rsid w:val="004B7773"/>
    <w:rsid w:val="004B7E67"/>
    <w:rsid w:val="004C0693"/>
    <w:rsid w:val="004C3BA2"/>
    <w:rsid w:val="004C51A5"/>
    <w:rsid w:val="004C6CB1"/>
    <w:rsid w:val="004D063C"/>
    <w:rsid w:val="004D078A"/>
    <w:rsid w:val="004D392D"/>
    <w:rsid w:val="004D4DAF"/>
    <w:rsid w:val="004D4DDD"/>
    <w:rsid w:val="004D7724"/>
    <w:rsid w:val="004D7F1F"/>
    <w:rsid w:val="004E063E"/>
    <w:rsid w:val="004E1691"/>
    <w:rsid w:val="004E1B20"/>
    <w:rsid w:val="004E2ABB"/>
    <w:rsid w:val="004E4FC4"/>
    <w:rsid w:val="004E5CAA"/>
    <w:rsid w:val="004F29BB"/>
    <w:rsid w:val="004F3ABC"/>
    <w:rsid w:val="00500C4E"/>
    <w:rsid w:val="00501207"/>
    <w:rsid w:val="00506355"/>
    <w:rsid w:val="00507BBE"/>
    <w:rsid w:val="0051012E"/>
    <w:rsid w:val="005108B0"/>
    <w:rsid w:val="005109B0"/>
    <w:rsid w:val="0051151D"/>
    <w:rsid w:val="00514D47"/>
    <w:rsid w:val="00520369"/>
    <w:rsid w:val="00520C9F"/>
    <w:rsid w:val="005234EF"/>
    <w:rsid w:val="005244EA"/>
    <w:rsid w:val="005279A9"/>
    <w:rsid w:val="005334AF"/>
    <w:rsid w:val="00533AD6"/>
    <w:rsid w:val="0054136E"/>
    <w:rsid w:val="00542E78"/>
    <w:rsid w:val="005448C0"/>
    <w:rsid w:val="00546937"/>
    <w:rsid w:val="00552156"/>
    <w:rsid w:val="00552F20"/>
    <w:rsid w:val="005535C1"/>
    <w:rsid w:val="005539AA"/>
    <w:rsid w:val="00555DB8"/>
    <w:rsid w:val="00555DED"/>
    <w:rsid w:val="00556812"/>
    <w:rsid w:val="00560A4C"/>
    <w:rsid w:val="00562A75"/>
    <w:rsid w:val="0056382B"/>
    <w:rsid w:val="00565C43"/>
    <w:rsid w:val="0057048E"/>
    <w:rsid w:val="0057095D"/>
    <w:rsid w:val="00570E7F"/>
    <w:rsid w:val="005739AF"/>
    <w:rsid w:val="0057413E"/>
    <w:rsid w:val="00576C3D"/>
    <w:rsid w:val="0057794D"/>
    <w:rsid w:val="00577B7D"/>
    <w:rsid w:val="00580526"/>
    <w:rsid w:val="005809AE"/>
    <w:rsid w:val="00581813"/>
    <w:rsid w:val="00582562"/>
    <w:rsid w:val="005826A4"/>
    <w:rsid w:val="005841CC"/>
    <w:rsid w:val="00584240"/>
    <w:rsid w:val="00586FE2"/>
    <w:rsid w:val="00591469"/>
    <w:rsid w:val="0059190A"/>
    <w:rsid w:val="005924D1"/>
    <w:rsid w:val="005945C9"/>
    <w:rsid w:val="005A0970"/>
    <w:rsid w:val="005A0F60"/>
    <w:rsid w:val="005A1AEC"/>
    <w:rsid w:val="005A22A6"/>
    <w:rsid w:val="005A2416"/>
    <w:rsid w:val="005A48D4"/>
    <w:rsid w:val="005A5BDD"/>
    <w:rsid w:val="005A638D"/>
    <w:rsid w:val="005A69D7"/>
    <w:rsid w:val="005A6A75"/>
    <w:rsid w:val="005A7166"/>
    <w:rsid w:val="005B3054"/>
    <w:rsid w:val="005B4EA9"/>
    <w:rsid w:val="005B6BA5"/>
    <w:rsid w:val="005C16D4"/>
    <w:rsid w:val="005C25EE"/>
    <w:rsid w:val="005C369B"/>
    <w:rsid w:val="005C5D69"/>
    <w:rsid w:val="005C67BE"/>
    <w:rsid w:val="005C72A6"/>
    <w:rsid w:val="005C7697"/>
    <w:rsid w:val="005D1589"/>
    <w:rsid w:val="005D45D4"/>
    <w:rsid w:val="005D5D43"/>
    <w:rsid w:val="005D6400"/>
    <w:rsid w:val="005D7A9B"/>
    <w:rsid w:val="005E0C1A"/>
    <w:rsid w:val="005E2585"/>
    <w:rsid w:val="005E50D6"/>
    <w:rsid w:val="005E7CA8"/>
    <w:rsid w:val="005F05F1"/>
    <w:rsid w:val="005F2EB7"/>
    <w:rsid w:val="005F36E3"/>
    <w:rsid w:val="005F561E"/>
    <w:rsid w:val="005F5E67"/>
    <w:rsid w:val="006003EF"/>
    <w:rsid w:val="00602C6F"/>
    <w:rsid w:val="00603357"/>
    <w:rsid w:val="00604646"/>
    <w:rsid w:val="00604FA9"/>
    <w:rsid w:val="00606757"/>
    <w:rsid w:val="00607319"/>
    <w:rsid w:val="006076BC"/>
    <w:rsid w:val="006113BB"/>
    <w:rsid w:val="006122FC"/>
    <w:rsid w:val="006123D2"/>
    <w:rsid w:val="006130FC"/>
    <w:rsid w:val="0061384C"/>
    <w:rsid w:val="00613E31"/>
    <w:rsid w:val="006142BF"/>
    <w:rsid w:val="00616F14"/>
    <w:rsid w:val="00617E50"/>
    <w:rsid w:val="00617FF4"/>
    <w:rsid w:val="00620DDC"/>
    <w:rsid w:val="00623898"/>
    <w:rsid w:val="0062404B"/>
    <w:rsid w:val="00625402"/>
    <w:rsid w:val="00625D79"/>
    <w:rsid w:val="0063029B"/>
    <w:rsid w:val="006316E5"/>
    <w:rsid w:val="00631786"/>
    <w:rsid w:val="006321FC"/>
    <w:rsid w:val="0063407A"/>
    <w:rsid w:val="00635CFE"/>
    <w:rsid w:val="006360EB"/>
    <w:rsid w:val="00637805"/>
    <w:rsid w:val="00637C30"/>
    <w:rsid w:val="00641D4D"/>
    <w:rsid w:val="00643C82"/>
    <w:rsid w:val="006440A1"/>
    <w:rsid w:val="0064458A"/>
    <w:rsid w:val="0064462A"/>
    <w:rsid w:val="006463AE"/>
    <w:rsid w:val="00646CEC"/>
    <w:rsid w:val="00652AA9"/>
    <w:rsid w:val="00654DE2"/>
    <w:rsid w:val="00654E7F"/>
    <w:rsid w:val="00657815"/>
    <w:rsid w:val="0066098F"/>
    <w:rsid w:val="00663571"/>
    <w:rsid w:val="00665294"/>
    <w:rsid w:val="00671D77"/>
    <w:rsid w:val="00672C23"/>
    <w:rsid w:val="006768D2"/>
    <w:rsid w:val="00676DAC"/>
    <w:rsid w:val="00680E6B"/>
    <w:rsid w:val="00681287"/>
    <w:rsid w:val="00685C4F"/>
    <w:rsid w:val="00686DEC"/>
    <w:rsid w:val="00687E97"/>
    <w:rsid w:val="00691173"/>
    <w:rsid w:val="00691AA4"/>
    <w:rsid w:val="00692DEB"/>
    <w:rsid w:val="00697153"/>
    <w:rsid w:val="006A4F32"/>
    <w:rsid w:val="006B13F3"/>
    <w:rsid w:val="006B338C"/>
    <w:rsid w:val="006B436B"/>
    <w:rsid w:val="006B4911"/>
    <w:rsid w:val="006C0363"/>
    <w:rsid w:val="006C3DA2"/>
    <w:rsid w:val="006C4945"/>
    <w:rsid w:val="006C5B7A"/>
    <w:rsid w:val="006C69F5"/>
    <w:rsid w:val="006D0204"/>
    <w:rsid w:val="006D161C"/>
    <w:rsid w:val="006D4954"/>
    <w:rsid w:val="006D4BBC"/>
    <w:rsid w:val="006D5E41"/>
    <w:rsid w:val="006D6661"/>
    <w:rsid w:val="006D66AA"/>
    <w:rsid w:val="006E2AF9"/>
    <w:rsid w:val="006E392E"/>
    <w:rsid w:val="006E39AF"/>
    <w:rsid w:val="006E513E"/>
    <w:rsid w:val="006F1965"/>
    <w:rsid w:val="006F30CE"/>
    <w:rsid w:val="006F692B"/>
    <w:rsid w:val="00700576"/>
    <w:rsid w:val="007012D9"/>
    <w:rsid w:val="00701439"/>
    <w:rsid w:val="007043D0"/>
    <w:rsid w:val="007046A2"/>
    <w:rsid w:val="00705EAB"/>
    <w:rsid w:val="00710452"/>
    <w:rsid w:val="00710DD3"/>
    <w:rsid w:val="00716F0A"/>
    <w:rsid w:val="0072041E"/>
    <w:rsid w:val="00721C8E"/>
    <w:rsid w:val="00724B49"/>
    <w:rsid w:val="00727E93"/>
    <w:rsid w:val="00730559"/>
    <w:rsid w:val="007328F2"/>
    <w:rsid w:val="0073631A"/>
    <w:rsid w:val="00743015"/>
    <w:rsid w:val="0074548F"/>
    <w:rsid w:val="007508BB"/>
    <w:rsid w:val="00751B1C"/>
    <w:rsid w:val="00751EB8"/>
    <w:rsid w:val="00761A27"/>
    <w:rsid w:val="007654CB"/>
    <w:rsid w:val="00765908"/>
    <w:rsid w:val="0076690B"/>
    <w:rsid w:val="00767B03"/>
    <w:rsid w:val="00772B16"/>
    <w:rsid w:val="0077303E"/>
    <w:rsid w:val="007733A9"/>
    <w:rsid w:val="007733F0"/>
    <w:rsid w:val="00773453"/>
    <w:rsid w:val="00774BAB"/>
    <w:rsid w:val="00775102"/>
    <w:rsid w:val="007801DD"/>
    <w:rsid w:val="00782F04"/>
    <w:rsid w:val="00783DAA"/>
    <w:rsid w:val="00783F54"/>
    <w:rsid w:val="00785375"/>
    <w:rsid w:val="00786F9E"/>
    <w:rsid w:val="0078756E"/>
    <w:rsid w:val="007933EB"/>
    <w:rsid w:val="00795AFD"/>
    <w:rsid w:val="007A013E"/>
    <w:rsid w:val="007A0535"/>
    <w:rsid w:val="007A0FC6"/>
    <w:rsid w:val="007A168A"/>
    <w:rsid w:val="007A462A"/>
    <w:rsid w:val="007A4CC3"/>
    <w:rsid w:val="007A5D13"/>
    <w:rsid w:val="007B07F8"/>
    <w:rsid w:val="007B48FD"/>
    <w:rsid w:val="007C1E82"/>
    <w:rsid w:val="007C404C"/>
    <w:rsid w:val="007C5A00"/>
    <w:rsid w:val="007C641C"/>
    <w:rsid w:val="007C7980"/>
    <w:rsid w:val="007D1105"/>
    <w:rsid w:val="007D223A"/>
    <w:rsid w:val="007D3D8D"/>
    <w:rsid w:val="007D3DA8"/>
    <w:rsid w:val="007D4273"/>
    <w:rsid w:val="007E0D3E"/>
    <w:rsid w:val="007E2ECD"/>
    <w:rsid w:val="007E477B"/>
    <w:rsid w:val="007E4843"/>
    <w:rsid w:val="007E50B6"/>
    <w:rsid w:val="007E60DE"/>
    <w:rsid w:val="007E685A"/>
    <w:rsid w:val="007E7E86"/>
    <w:rsid w:val="007F2721"/>
    <w:rsid w:val="007F3AF9"/>
    <w:rsid w:val="007F3BE4"/>
    <w:rsid w:val="007F41CA"/>
    <w:rsid w:val="007F5C38"/>
    <w:rsid w:val="0080515B"/>
    <w:rsid w:val="0080708A"/>
    <w:rsid w:val="00810FCE"/>
    <w:rsid w:val="0081313A"/>
    <w:rsid w:val="00813B76"/>
    <w:rsid w:val="0081448A"/>
    <w:rsid w:val="008144AF"/>
    <w:rsid w:val="00814D98"/>
    <w:rsid w:val="00815A2A"/>
    <w:rsid w:val="008160E5"/>
    <w:rsid w:val="00817032"/>
    <w:rsid w:val="00817335"/>
    <w:rsid w:val="0082241A"/>
    <w:rsid w:val="00822A34"/>
    <w:rsid w:val="00824030"/>
    <w:rsid w:val="008256CC"/>
    <w:rsid w:val="008262DA"/>
    <w:rsid w:val="008345D1"/>
    <w:rsid w:val="008347DF"/>
    <w:rsid w:val="008354C2"/>
    <w:rsid w:val="00835C73"/>
    <w:rsid w:val="00842E87"/>
    <w:rsid w:val="00843063"/>
    <w:rsid w:val="00844470"/>
    <w:rsid w:val="008448BE"/>
    <w:rsid w:val="00850332"/>
    <w:rsid w:val="0085042A"/>
    <w:rsid w:val="00853E0E"/>
    <w:rsid w:val="00856B21"/>
    <w:rsid w:val="008575D7"/>
    <w:rsid w:val="00860641"/>
    <w:rsid w:val="008609D7"/>
    <w:rsid w:val="00861882"/>
    <w:rsid w:val="008638FF"/>
    <w:rsid w:val="008813E0"/>
    <w:rsid w:val="0088570C"/>
    <w:rsid w:val="0089080F"/>
    <w:rsid w:val="0089102A"/>
    <w:rsid w:val="00891A3A"/>
    <w:rsid w:val="008921E5"/>
    <w:rsid w:val="00893C48"/>
    <w:rsid w:val="00893D70"/>
    <w:rsid w:val="0089465B"/>
    <w:rsid w:val="0089491C"/>
    <w:rsid w:val="008A502D"/>
    <w:rsid w:val="008B363A"/>
    <w:rsid w:val="008B41D5"/>
    <w:rsid w:val="008B49FD"/>
    <w:rsid w:val="008B50FE"/>
    <w:rsid w:val="008B5A1C"/>
    <w:rsid w:val="008B5C47"/>
    <w:rsid w:val="008B734D"/>
    <w:rsid w:val="008C0F81"/>
    <w:rsid w:val="008C1239"/>
    <w:rsid w:val="008C12E1"/>
    <w:rsid w:val="008C16B4"/>
    <w:rsid w:val="008C28F7"/>
    <w:rsid w:val="008C5753"/>
    <w:rsid w:val="008C75F4"/>
    <w:rsid w:val="008D08A0"/>
    <w:rsid w:val="008D1E05"/>
    <w:rsid w:val="008D392B"/>
    <w:rsid w:val="008D7B09"/>
    <w:rsid w:val="008E07B6"/>
    <w:rsid w:val="008E1D24"/>
    <w:rsid w:val="008E2EEE"/>
    <w:rsid w:val="008E54F4"/>
    <w:rsid w:val="008F4214"/>
    <w:rsid w:val="008F46FA"/>
    <w:rsid w:val="008F7CB6"/>
    <w:rsid w:val="00900C30"/>
    <w:rsid w:val="00903717"/>
    <w:rsid w:val="00903ED0"/>
    <w:rsid w:val="00905A3E"/>
    <w:rsid w:val="00906BE1"/>
    <w:rsid w:val="00906CF1"/>
    <w:rsid w:val="0090740B"/>
    <w:rsid w:val="00912082"/>
    <w:rsid w:val="00912B73"/>
    <w:rsid w:val="00916AA5"/>
    <w:rsid w:val="00917A15"/>
    <w:rsid w:val="00923896"/>
    <w:rsid w:val="00926DA7"/>
    <w:rsid w:val="009271C2"/>
    <w:rsid w:val="009346EB"/>
    <w:rsid w:val="009348E6"/>
    <w:rsid w:val="00943FB0"/>
    <w:rsid w:val="00945585"/>
    <w:rsid w:val="009474F4"/>
    <w:rsid w:val="00947E6D"/>
    <w:rsid w:val="00950739"/>
    <w:rsid w:val="009507AE"/>
    <w:rsid w:val="009507D8"/>
    <w:rsid w:val="00951245"/>
    <w:rsid w:val="009532B4"/>
    <w:rsid w:val="00954928"/>
    <w:rsid w:val="0095536D"/>
    <w:rsid w:val="00957C88"/>
    <w:rsid w:val="00960EF1"/>
    <w:rsid w:val="00962822"/>
    <w:rsid w:val="00963E39"/>
    <w:rsid w:val="00963F64"/>
    <w:rsid w:val="00964436"/>
    <w:rsid w:val="009722EC"/>
    <w:rsid w:val="00972854"/>
    <w:rsid w:val="0097402F"/>
    <w:rsid w:val="00974EFF"/>
    <w:rsid w:val="00981747"/>
    <w:rsid w:val="00981789"/>
    <w:rsid w:val="00981E86"/>
    <w:rsid w:val="00983AD3"/>
    <w:rsid w:val="00987318"/>
    <w:rsid w:val="009923E2"/>
    <w:rsid w:val="009937FA"/>
    <w:rsid w:val="0099389C"/>
    <w:rsid w:val="00993B00"/>
    <w:rsid w:val="00996435"/>
    <w:rsid w:val="0099667A"/>
    <w:rsid w:val="00997E79"/>
    <w:rsid w:val="009A2623"/>
    <w:rsid w:val="009A42A9"/>
    <w:rsid w:val="009A5E08"/>
    <w:rsid w:val="009A67D0"/>
    <w:rsid w:val="009B531B"/>
    <w:rsid w:val="009B6E35"/>
    <w:rsid w:val="009C28B1"/>
    <w:rsid w:val="009C2EAF"/>
    <w:rsid w:val="009C6605"/>
    <w:rsid w:val="009D0493"/>
    <w:rsid w:val="009D1444"/>
    <w:rsid w:val="009D1592"/>
    <w:rsid w:val="009D20C4"/>
    <w:rsid w:val="009D2130"/>
    <w:rsid w:val="009D3867"/>
    <w:rsid w:val="009D3C81"/>
    <w:rsid w:val="009D6422"/>
    <w:rsid w:val="009D74AB"/>
    <w:rsid w:val="009E0157"/>
    <w:rsid w:val="009E16B2"/>
    <w:rsid w:val="009E1D98"/>
    <w:rsid w:val="009E2209"/>
    <w:rsid w:val="009E23FB"/>
    <w:rsid w:val="009E2FC6"/>
    <w:rsid w:val="009E61AA"/>
    <w:rsid w:val="009E69AF"/>
    <w:rsid w:val="009F005E"/>
    <w:rsid w:val="009F2741"/>
    <w:rsid w:val="009F47CE"/>
    <w:rsid w:val="00A0124E"/>
    <w:rsid w:val="00A01D73"/>
    <w:rsid w:val="00A025BD"/>
    <w:rsid w:val="00A0363F"/>
    <w:rsid w:val="00A13E67"/>
    <w:rsid w:val="00A24A06"/>
    <w:rsid w:val="00A3196C"/>
    <w:rsid w:val="00A35A4A"/>
    <w:rsid w:val="00A36606"/>
    <w:rsid w:val="00A411C5"/>
    <w:rsid w:val="00A415FB"/>
    <w:rsid w:val="00A42F90"/>
    <w:rsid w:val="00A445AB"/>
    <w:rsid w:val="00A46744"/>
    <w:rsid w:val="00A47832"/>
    <w:rsid w:val="00A50A25"/>
    <w:rsid w:val="00A52793"/>
    <w:rsid w:val="00A6019C"/>
    <w:rsid w:val="00A607EE"/>
    <w:rsid w:val="00A631D7"/>
    <w:rsid w:val="00A67C64"/>
    <w:rsid w:val="00A67E4C"/>
    <w:rsid w:val="00A70290"/>
    <w:rsid w:val="00A716D7"/>
    <w:rsid w:val="00A71919"/>
    <w:rsid w:val="00A75D09"/>
    <w:rsid w:val="00A75E0B"/>
    <w:rsid w:val="00A76D83"/>
    <w:rsid w:val="00A81FB1"/>
    <w:rsid w:val="00A839D4"/>
    <w:rsid w:val="00A84C14"/>
    <w:rsid w:val="00A86817"/>
    <w:rsid w:val="00A868E6"/>
    <w:rsid w:val="00A87FCF"/>
    <w:rsid w:val="00A907DC"/>
    <w:rsid w:val="00A91898"/>
    <w:rsid w:val="00A919AE"/>
    <w:rsid w:val="00A936CD"/>
    <w:rsid w:val="00A9398F"/>
    <w:rsid w:val="00A93CB3"/>
    <w:rsid w:val="00A94918"/>
    <w:rsid w:val="00A95FD0"/>
    <w:rsid w:val="00A970C3"/>
    <w:rsid w:val="00A97EAF"/>
    <w:rsid w:val="00AA17C6"/>
    <w:rsid w:val="00AA190A"/>
    <w:rsid w:val="00AB0663"/>
    <w:rsid w:val="00AB1982"/>
    <w:rsid w:val="00AB1B1C"/>
    <w:rsid w:val="00AB200C"/>
    <w:rsid w:val="00AB66DF"/>
    <w:rsid w:val="00AB7628"/>
    <w:rsid w:val="00AC1510"/>
    <w:rsid w:val="00AC2001"/>
    <w:rsid w:val="00AC236A"/>
    <w:rsid w:val="00AC28B1"/>
    <w:rsid w:val="00AC3812"/>
    <w:rsid w:val="00AC6E8A"/>
    <w:rsid w:val="00AD488B"/>
    <w:rsid w:val="00AD522F"/>
    <w:rsid w:val="00AD680F"/>
    <w:rsid w:val="00AE03CF"/>
    <w:rsid w:val="00AE05B3"/>
    <w:rsid w:val="00AE1759"/>
    <w:rsid w:val="00AE225D"/>
    <w:rsid w:val="00AE3380"/>
    <w:rsid w:val="00AE37D6"/>
    <w:rsid w:val="00AE4EFE"/>
    <w:rsid w:val="00AE6BFA"/>
    <w:rsid w:val="00AF01EA"/>
    <w:rsid w:val="00AF072C"/>
    <w:rsid w:val="00AF0969"/>
    <w:rsid w:val="00B00E88"/>
    <w:rsid w:val="00B0171D"/>
    <w:rsid w:val="00B01BFF"/>
    <w:rsid w:val="00B03C3F"/>
    <w:rsid w:val="00B03E05"/>
    <w:rsid w:val="00B05539"/>
    <w:rsid w:val="00B06FA8"/>
    <w:rsid w:val="00B07D06"/>
    <w:rsid w:val="00B10AD2"/>
    <w:rsid w:val="00B110B7"/>
    <w:rsid w:val="00B11646"/>
    <w:rsid w:val="00B11E55"/>
    <w:rsid w:val="00B13499"/>
    <w:rsid w:val="00B17C12"/>
    <w:rsid w:val="00B24D54"/>
    <w:rsid w:val="00B26957"/>
    <w:rsid w:val="00B30963"/>
    <w:rsid w:val="00B30A15"/>
    <w:rsid w:val="00B30EE7"/>
    <w:rsid w:val="00B33A19"/>
    <w:rsid w:val="00B345B6"/>
    <w:rsid w:val="00B352A1"/>
    <w:rsid w:val="00B36D02"/>
    <w:rsid w:val="00B37F63"/>
    <w:rsid w:val="00B37F6E"/>
    <w:rsid w:val="00B42554"/>
    <w:rsid w:val="00B43627"/>
    <w:rsid w:val="00B452B7"/>
    <w:rsid w:val="00B476B1"/>
    <w:rsid w:val="00B50A8A"/>
    <w:rsid w:val="00B510C5"/>
    <w:rsid w:val="00B516F8"/>
    <w:rsid w:val="00B51A0B"/>
    <w:rsid w:val="00B526D2"/>
    <w:rsid w:val="00B54DB4"/>
    <w:rsid w:val="00B55B42"/>
    <w:rsid w:val="00B62DFC"/>
    <w:rsid w:val="00B63145"/>
    <w:rsid w:val="00B63C3C"/>
    <w:rsid w:val="00B6505C"/>
    <w:rsid w:val="00B6574B"/>
    <w:rsid w:val="00B66FC1"/>
    <w:rsid w:val="00B67EC1"/>
    <w:rsid w:val="00B71D1A"/>
    <w:rsid w:val="00B725A7"/>
    <w:rsid w:val="00B72E72"/>
    <w:rsid w:val="00B7302D"/>
    <w:rsid w:val="00B743A4"/>
    <w:rsid w:val="00B745D4"/>
    <w:rsid w:val="00B75C73"/>
    <w:rsid w:val="00B76906"/>
    <w:rsid w:val="00B76F8F"/>
    <w:rsid w:val="00B8206B"/>
    <w:rsid w:val="00B83790"/>
    <w:rsid w:val="00B85A88"/>
    <w:rsid w:val="00B86BD8"/>
    <w:rsid w:val="00B908EE"/>
    <w:rsid w:val="00B923B6"/>
    <w:rsid w:val="00B92785"/>
    <w:rsid w:val="00BA1095"/>
    <w:rsid w:val="00BA1551"/>
    <w:rsid w:val="00BA1836"/>
    <w:rsid w:val="00BA192B"/>
    <w:rsid w:val="00BA2789"/>
    <w:rsid w:val="00BA2C09"/>
    <w:rsid w:val="00BA2DBB"/>
    <w:rsid w:val="00BA46E2"/>
    <w:rsid w:val="00BA6154"/>
    <w:rsid w:val="00BA63E1"/>
    <w:rsid w:val="00BB0CED"/>
    <w:rsid w:val="00BB2C0F"/>
    <w:rsid w:val="00BB2D38"/>
    <w:rsid w:val="00BB5669"/>
    <w:rsid w:val="00BB5D38"/>
    <w:rsid w:val="00BB687F"/>
    <w:rsid w:val="00BC4DA6"/>
    <w:rsid w:val="00BC70AA"/>
    <w:rsid w:val="00BD0C54"/>
    <w:rsid w:val="00BD23CF"/>
    <w:rsid w:val="00BD2D9D"/>
    <w:rsid w:val="00BD5E7C"/>
    <w:rsid w:val="00BD625F"/>
    <w:rsid w:val="00BD68B3"/>
    <w:rsid w:val="00BE2E42"/>
    <w:rsid w:val="00BE2F8F"/>
    <w:rsid w:val="00BE36D1"/>
    <w:rsid w:val="00BE374E"/>
    <w:rsid w:val="00BE3D82"/>
    <w:rsid w:val="00BE470D"/>
    <w:rsid w:val="00BE6A5A"/>
    <w:rsid w:val="00BF0468"/>
    <w:rsid w:val="00BF1001"/>
    <w:rsid w:val="00BF139C"/>
    <w:rsid w:val="00BF1BC8"/>
    <w:rsid w:val="00BF28F1"/>
    <w:rsid w:val="00BF5612"/>
    <w:rsid w:val="00BF76AF"/>
    <w:rsid w:val="00C00675"/>
    <w:rsid w:val="00C00BEE"/>
    <w:rsid w:val="00C014ED"/>
    <w:rsid w:val="00C01CDD"/>
    <w:rsid w:val="00C030BD"/>
    <w:rsid w:val="00C042BB"/>
    <w:rsid w:val="00C06418"/>
    <w:rsid w:val="00C07EC5"/>
    <w:rsid w:val="00C114C4"/>
    <w:rsid w:val="00C121E0"/>
    <w:rsid w:val="00C13EBA"/>
    <w:rsid w:val="00C16047"/>
    <w:rsid w:val="00C1724C"/>
    <w:rsid w:val="00C20C29"/>
    <w:rsid w:val="00C25DCF"/>
    <w:rsid w:val="00C25FDD"/>
    <w:rsid w:val="00C264EA"/>
    <w:rsid w:val="00C302C0"/>
    <w:rsid w:val="00C324F2"/>
    <w:rsid w:val="00C36510"/>
    <w:rsid w:val="00C3774E"/>
    <w:rsid w:val="00C44A2C"/>
    <w:rsid w:val="00C457C9"/>
    <w:rsid w:val="00C459FD"/>
    <w:rsid w:val="00C475B5"/>
    <w:rsid w:val="00C53B17"/>
    <w:rsid w:val="00C53F2B"/>
    <w:rsid w:val="00C60FFE"/>
    <w:rsid w:val="00C618B5"/>
    <w:rsid w:val="00C620A0"/>
    <w:rsid w:val="00C6227B"/>
    <w:rsid w:val="00C66B6B"/>
    <w:rsid w:val="00C679BD"/>
    <w:rsid w:val="00C71277"/>
    <w:rsid w:val="00C71312"/>
    <w:rsid w:val="00C80038"/>
    <w:rsid w:val="00C80E75"/>
    <w:rsid w:val="00C8199A"/>
    <w:rsid w:val="00C81A37"/>
    <w:rsid w:val="00C82AB7"/>
    <w:rsid w:val="00C84C6B"/>
    <w:rsid w:val="00C91310"/>
    <w:rsid w:val="00C915EC"/>
    <w:rsid w:val="00C927F0"/>
    <w:rsid w:val="00C92CB8"/>
    <w:rsid w:val="00C934B3"/>
    <w:rsid w:val="00C93A28"/>
    <w:rsid w:val="00C95B92"/>
    <w:rsid w:val="00C97564"/>
    <w:rsid w:val="00C97C11"/>
    <w:rsid w:val="00CA1642"/>
    <w:rsid w:val="00CA49AA"/>
    <w:rsid w:val="00CA6439"/>
    <w:rsid w:val="00CB0A45"/>
    <w:rsid w:val="00CB3795"/>
    <w:rsid w:val="00CB4E36"/>
    <w:rsid w:val="00CB5278"/>
    <w:rsid w:val="00CB7DD8"/>
    <w:rsid w:val="00CC09F0"/>
    <w:rsid w:val="00CC3BAA"/>
    <w:rsid w:val="00CC6C6A"/>
    <w:rsid w:val="00CC7367"/>
    <w:rsid w:val="00CC7B87"/>
    <w:rsid w:val="00CD0540"/>
    <w:rsid w:val="00CD4341"/>
    <w:rsid w:val="00CD6632"/>
    <w:rsid w:val="00CD762E"/>
    <w:rsid w:val="00CE0BA7"/>
    <w:rsid w:val="00CE0EC1"/>
    <w:rsid w:val="00CE3641"/>
    <w:rsid w:val="00CE4194"/>
    <w:rsid w:val="00CE4683"/>
    <w:rsid w:val="00CF19D1"/>
    <w:rsid w:val="00CF3500"/>
    <w:rsid w:val="00CF5192"/>
    <w:rsid w:val="00CF51E1"/>
    <w:rsid w:val="00CF6C6E"/>
    <w:rsid w:val="00CF6EDA"/>
    <w:rsid w:val="00D053F8"/>
    <w:rsid w:val="00D10425"/>
    <w:rsid w:val="00D11AEB"/>
    <w:rsid w:val="00D1386F"/>
    <w:rsid w:val="00D14D89"/>
    <w:rsid w:val="00D152BD"/>
    <w:rsid w:val="00D155D6"/>
    <w:rsid w:val="00D15C4C"/>
    <w:rsid w:val="00D21460"/>
    <w:rsid w:val="00D2521A"/>
    <w:rsid w:val="00D26446"/>
    <w:rsid w:val="00D31BD1"/>
    <w:rsid w:val="00D31F7F"/>
    <w:rsid w:val="00D3517D"/>
    <w:rsid w:val="00D35CA0"/>
    <w:rsid w:val="00D40E9C"/>
    <w:rsid w:val="00D41D61"/>
    <w:rsid w:val="00D42897"/>
    <w:rsid w:val="00D43452"/>
    <w:rsid w:val="00D44217"/>
    <w:rsid w:val="00D44D30"/>
    <w:rsid w:val="00D4502B"/>
    <w:rsid w:val="00D45E47"/>
    <w:rsid w:val="00D47515"/>
    <w:rsid w:val="00D5050B"/>
    <w:rsid w:val="00D53444"/>
    <w:rsid w:val="00D540FF"/>
    <w:rsid w:val="00D54E5F"/>
    <w:rsid w:val="00D563EB"/>
    <w:rsid w:val="00D6120F"/>
    <w:rsid w:val="00D61E5A"/>
    <w:rsid w:val="00D63665"/>
    <w:rsid w:val="00D63C57"/>
    <w:rsid w:val="00D644E6"/>
    <w:rsid w:val="00D679FD"/>
    <w:rsid w:val="00D731DA"/>
    <w:rsid w:val="00D7659A"/>
    <w:rsid w:val="00D76C8E"/>
    <w:rsid w:val="00D83BD1"/>
    <w:rsid w:val="00D85B04"/>
    <w:rsid w:val="00D85E7A"/>
    <w:rsid w:val="00D9001E"/>
    <w:rsid w:val="00D92F0D"/>
    <w:rsid w:val="00D95F00"/>
    <w:rsid w:val="00DA2407"/>
    <w:rsid w:val="00DA3D3A"/>
    <w:rsid w:val="00DA4256"/>
    <w:rsid w:val="00DA5D25"/>
    <w:rsid w:val="00DB03FE"/>
    <w:rsid w:val="00DB05B6"/>
    <w:rsid w:val="00DB1B90"/>
    <w:rsid w:val="00DB2B3D"/>
    <w:rsid w:val="00DB38E9"/>
    <w:rsid w:val="00DC1A1C"/>
    <w:rsid w:val="00DC2051"/>
    <w:rsid w:val="00DC4388"/>
    <w:rsid w:val="00DC79C9"/>
    <w:rsid w:val="00DD08A8"/>
    <w:rsid w:val="00DD0A84"/>
    <w:rsid w:val="00DD0B05"/>
    <w:rsid w:val="00DD19D1"/>
    <w:rsid w:val="00DD3B4F"/>
    <w:rsid w:val="00DD3E45"/>
    <w:rsid w:val="00DD563C"/>
    <w:rsid w:val="00DD74D2"/>
    <w:rsid w:val="00DE0A16"/>
    <w:rsid w:val="00DE44FC"/>
    <w:rsid w:val="00DE4D3D"/>
    <w:rsid w:val="00DE4DE6"/>
    <w:rsid w:val="00E01D6F"/>
    <w:rsid w:val="00E051DF"/>
    <w:rsid w:val="00E05693"/>
    <w:rsid w:val="00E05AE3"/>
    <w:rsid w:val="00E06766"/>
    <w:rsid w:val="00E10531"/>
    <w:rsid w:val="00E10593"/>
    <w:rsid w:val="00E106A1"/>
    <w:rsid w:val="00E11431"/>
    <w:rsid w:val="00E12EF9"/>
    <w:rsid w:val="00E1563C"/>
    <w:rsid w:val="00E173AD"/>
    <w:rsid w:val="00E201DD"/>
    <w:rsid w:val="00E21B75"/>
    <w:rsid w:val="00E22405"/>
    <w:rsid w:val="00E246BF"/>
    <w:rsid w:val="00E2627A"/>
    <w:rsid w:val="00E26FE8"/>
    <w:rsid w:val="00E27033"/>
    <w:rsid w:val="00E271CA"/>
    <w:rsid w:val="00E27896"/>
    <w:rsid w:val="00E27AFD"/>
    <w:rsid w:val="00E31A9C"/>
    <w:rsid w:val="00E335CC"/>
    <w:rsid w:val="00E33F61"/>
    <w:rsid w:val="00E407B4"/>
    <w:rsid w:val="00E4124F"/>
    <w:rsid w:val="00E4285E"/>
    <w:rsid w:val="00E44069"/>
    <w:rsid w:val="00E44475"/>
    <w:rsid w:val="00E46436"/>
    <w:rsid w:val="00E47DD1"/>
    <w:rsid w:val="00E52DE9"/>
    <w:rsid w:val="00E52F59"/>
    <w:rsid w:val="00E537BB"/>
    <w:rsid w:val="00E55C85"/>
    <w:rsid w:val="00E5617C"/>
    <w:rsid w:val="00E5744E"/>
    <w:rsid w:val="00E60A87"/>
    <w:rsid w:val="00E61DFA"/>
    <w:rsid w:val="00E62F54"/>
    <w:rsid w:val="00E66193"/>
    <w:rsid w:val="00E6799E"/>
    <w:rsid w:val="00E679A0"/>
    <w:rsid w:val="00E70360"/>
    <w:rsid w:val="00E70405"/>
    <w:rsid w:val="00E70C18"/>
    <w:rsid w:val="00E71953"/>
    <w:rsid w:val="00E73A9C"/>
    <w:rsid w:val="00E74B06"/>
    <w:rsid w:val="00E74BA7"/>
    <w:rsid w:val="00E76122"/>
    <w:rsid w:val="00E76785"/>
    <w:rsid w:val="00E76957"/>
    <w:rsid w:val="00E772C5"/>
    <w:rsid w:val="00E77C86"/>
    <w:rsid w:val="00E837BE"/>
    <w:rsid w:val="00E8384B"/>
    <w:rsid w:val="00E8428C"/>
    <w:rsid w:val="00E87BCA"/>
    <w:rsid w:val="00E915EF"/>
    <w:rsid w:val="00E9192E"/>
    <w:rsid w:val="00E91C02"/>
    <w:rsid w:val="00E95B75"/>
    <w:rsid w:val="00E969A3"/>
    <w:rsid w:val="00E9744B"/>
    <w:rsid w:val="00EA0585"/>
    <w:rsid w:val="00EA15A7"/>
    <w:rsid w:val="00EA2323"/>
    <w:rsid w:val="00EA2578"/>
    <w:rsid w:val="00EA75E3"/>
    <w:rsid w:val="00EB261F"/>
    <w:rsid w:val="00EB2951"/>
    <w:rsid w:val="00EB2D4F"/>
    <w:rsid w:val="00EB3D60"/>
    <w:rsid w:val="00EB5EDD"/>
    <w:rsid w:val="00EB651C"/>
    <w:rsid w:val="00EB68B6"/>
    <w:rsid w:val="00EB6968"/>
    <w:rsid w:val="00EC3315"/>
    <w:rsid w:val="00EC7366"/>
    <w:rsid w:val="00ED4EF9"/>
    <w:rsid w:val="00ED5427"/>
    <w:rsid w:val="00EE068B"/>
    <w:rsid w:val="00EE10DA"/>
    <w:rsid w:val="00EE32F9"/>
    <w:rsid w:val="00EE483D"/>
    <w:rsid w:val="00EE4D5C"/>
    <w:rsid w:val="00EE4F89"/>
    <w:rsid w:val="00EE5339"/>
    <w:rsid w:val="00EE547A"/>
    <w:rsid w:val="00EF02CC"/>
    <w:rsid w:val="00EF1751"/>
    <w:rsid w:val="00EF1C7D"/>
    <w:rsid w:val="00EF344F"/>
    <w:rsid w:val="00EF4EF2"/>
    <w:rsid w:val="00EF75C8"/>
    <w:rsid w:val="00F048FC"/>
    <w:rsid w:val="00F0573A"/>
    <w:rsid w:val="00F07BCE"/>
    <w:rsid w:val="00F12390"/>
    <w:rsid w:val="00F13D96"/>
    <w:rsid w:val="00F14A16"/>
    <w:rsid w:val="00F16574"/>
    <w:rsid w:val="00F16629"/>
    <w:rsid w:val="00F209CE"/>
    <w:rsid w:val="00F21451"/>
    <w:rsid w:val="00F268D2"/>
    <w:rsid w:val="00F27951"/>
    <w:rsid w:val="00F30455"/>
    <w:rsid w:val="00F32C26"/>
    <w:rsid w:val="00F338F0"/>
    <w:rsid w:val="00F35F65"/>
    <w:rsid w:val="00F361A9"/>
    <w:rsid w:val="00F36B13"/>
    <w:rsid w:val="00F36D5F"/>
    <w:rsid w:val="00F40AAC"/>
    <w:rsid w:val="00F41603"/>
    <w:rsid w:val="00F42812"/>
    <w:rsid w:val="00F43A35"/>
    <w:rsid w:val="00F44788"/>
    <w:rsid w:val="00F447E9"/>
    <w:rsid w:val="00F46226"/>
    <w:rsid w:val="00F46730"/>
    <w:rsid w:val="00F46FE1"/>
    <w:rsid w:val="00F54536"/>
    <w:rsid w:val="00F57B0B"/>
    <w:rsid w:val="00F605FF"/>
    <w:rsid w:val="00F61B8C"/>
    <w:rsid w:val="00F66CC9"/>
    <w:rsid w:val="00F734B7"/>
    <w:rsid w:val="00F74FF9"/>
    <w:rsid w:val="00F77072"/>
    <w:rsid w:val="00F81307"/>
    <w:rsid w:val="00F8351C"/>
    <w:rsid w:val="00F83EE6"/>
    <w:rsid w:val="00F859AD"/>
    <w:rsid w:val="00F86146"/>
    <w:rsid w:val="00F865DD"/>
    <w:rsid w:val="00F86BAA"/>
    <w:rsid w:val="00F93F04"/>
    <w:rsid w:val="00F94ABC"/>
    <w:rsid w:val="00F9653E"/>
    <w:rsid w:val="00FA0DC1"/>
    <w:rsid w:val="00FA1231"/>
    <w:rsid w:val="00FA1961"/>
    <w:rsid w:val="00FA4296"/>
    <w:rsid w:val="00FA4A67"/>
    <w:rsid w:val="00FA4C31"/>
    <w:rsid w:val="00FA4CBE"/>
    <w:rsid w:val="00FA6C49"/>
    <w:rsid w:val="00FB3912"/>
    <w:rsid w:val="00FB5B97"/>
    <w:rsid w:val="00FB6DA0"/>
    <w:rsid w:val="00FC16CA"/>
    <w:rsid w:val="00FC1DB1"/>
    <w:rsid w:val="00FC2CB4"/>
    <w:rsid w:val="00FC3662"/>
    <w:rsid w:val="00FC56B0"/>
    <w:rsid w:val="00FC5873"/>
    <w:rsid w:val="00FC609A"/>
    <w:rsid w:val="00FC734B"/>
    <w:rsid w:val="00FD2A3A"/>
    <w:rsid w:val="00FD50C3"/>
    <w:rsid w:val="00FD7BC9"/>
    <w:rsid w:val="00FD7BFE"/>
    <w:rsid w:val="00FD7C99"/>
    <w:rsid w:val="00FE0EA5"/>
    <w:rsid w:val="00FE1639"/>
    <w:rsid w:val="00FE5842"/>
    <w:rsid w:val="00FE6D22"/>
    <w:rsid w:val="00FF2DD5"/>
    <w:rsid w:val="00FF4169"/>
    <w:rsid w:val="00FF5673"/>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8D79F"/>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164A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F42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A76C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DA3D3A"/>
    <w:pPr>
      <w:keepNext/>
      <w:keepLines/>
      <w:spacing w:before="40" w:after="0"/>
      <w:outlineLvl w:val="3"/>
    </w:pPr>
    <w:rPr>
      <w:rFonts w:asciiTheme="minorHAnsi" w:eastAsia="Times New Roman" w:hAnsiTheme="minorHAnsi" w:cs="Times New Roman"/>
      <w:i/>
      <w:iCs/>
      <w:color w:val="0F4761"/>
      <w:sz w:val="22"/>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uiPriority w:val="9"/>
    <w:semiHidden/>
    <w:unhideWhenUsed/>
    <w:qFormat/>
    <w:rsid w:val="00DA3D3A"/>
    <w:pPr>
      <w:keepNext/>
      <w:keepLines/>
      <w:spacing w:before="40" w:after="0"/>
      <w:outlineLvl w:val="5"/>
    </w:pPr>
    <w:rPr>
      <w:rFonts w:asciiTheme="minorHAnsi" w:eastAsia="Times New Roman" w:hAnsiTheme="minorHAnsi" w:cs="Times New Roman"/>
      <w:i/>
      <w:iCs/>
      <w:color w:val="595959"/>
      <w:sz w:val="22"/>
    </w:rPr>
  </w:style>
  <w:style w:type="paragraph" w:styleId="Ttulo7">
    <w:name w:val="heading 7"/>
    <w:basedOn w:val="Normal"/>
    <w:next w:val="Normal"/>
    <w:link w:val="Ttulo7Car"/>
    <w:uiPriority w:val="9"/>
    <w:semiHidden/>
    <w:unhideWhenUsed/>
    <w:qFormat/>
    <w:rsid w:val="00DA3D3A"/>
    <w:pPr>
      <w:keepNext/>
      <w:keepLines/>
      <w:spacing w:before="40" w:after="0"/>
      <w:outlineLvl w:val="6"/>
    </w:pPr>
    <w:rPr>
      <w:rFonts w:asciiTheme="minorHAnsi" w:eastAsia="Times New Roman" w:hAnsiTheme="minorHAnsi" w:cs="Times New Roman"/>
      <w:color w:val="595959"/>
      <w:sz w:val="22"/>
    </w:rPr>
  </w:style>
  <w:style w:type="paragraph" w:styleId="Ttulo8">
    <w:name w:val="heading 8"/>
    <w:basedOn w:val="Normal"/>
    <w:next w:val="Normal"/>
    <w:link w:val="Ttulo8Car"/>
    <w:uiPriority w:val="9"/>
    <w:semiHidden/>
    <w:unhideWhenUsed/>
    <w:qFormat/>
    <w:rsid w:val="00DA3D3A"/>
    <w:pPr>
      <w:keepNext/>
      <w:keepLines/>
      <w:spacing w:before="40" w:after="0"/>
      <w:outlineLvl w:val="7"/>
    </w:pPr>
    <w:rPr>
      <w:rFonts w:asciiTheme="minorHAnsi" w:eastAsia="Times New Roman" w:hAnsiTheme="minorHAnsi" w:cs="Times New Roman"/>
      <w:i/>
      <w:iCs/>
      <w:color w:val="272727"/>
      <w:sz w:val="22"/>
    </w:rPr>
  </w:style>
  <w:style w:type="paragraph" w:styleId="Ttulo9">
    <w:name w:val="heading 9"/>
    <w:basedOn w:val="Normal"/>
    <w:next w:val="Normal"/>
    <w:link w:val="Ttulo9Car"/>
    <w:uiPriority w:val="9"/>
    <w:semiHidden/>
    <w:unhideWhenUsed/>
    <w:qFormat/>
    <w:rsid w:val="00DA3D3A"/>
    <w:pPr>
      <w:keepNext/>
      <w:keepLines/>
      <w:spacing w:before="40" w:after="0"/>
      <w:outlineLvl w:val="8"/>
    </w:pPr>
    <w:rPr>
      <w:rFonts w:asciiTheme="minorHAnsi" w:eastAsia="Times New Roman" w:hAnsiTheme="minorHAnsi" w:cs="Times New Roman"/>
      <w:color w:val="272727"/>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uiPriority w:val="1"/>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basedOn w:val="Fuentedeprrafopredeter"/>
    <w:link w:val="Ttulo1"/>
    <w:uiPriority w:val="9"/>
    <w:rsid w:val="00164A7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8F4214"/>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8F4214"/>
    <w:rPr>
      <w:b/>
      <w:bCs/>
    </w:rPr>
  </w:style>
  <w:style w:type="character" w:customStyle="1" w:styleId="Ttulo3Car">
    <w:name w:val="Título 3 Car"/>
    <w:basedOn w:val="Fuentedeprrafopredeter"/>
    <w:link w:val="Ttulo3"/>
    <w:uiPriority w:val="9"/>
    <w:semiHidden/>
    <w:rsid w:val="002A76C1"/>
    <w:rPr>
      <w:rFonts w:asciiTheme="majorHAnsi" w:eastAsiaTheme="majorEastAsia" w:hAnsiTheme="majorHAnsi" w:cstheme="majorBidi"/>
      <w:color w:val="1F4D78" w:themeColor="accent1" w:themeShade="7F"/>
      <w:sz w:val="24"/>
      <w:szCs w:val="24"/>
    </w:rPr>
  </w:style>
  <w:style w:type="paragraph" w:customStyle="1" w:styleId="Estilo">
    <w:name w:val="Estilo"/>
    <w:basedOn w:val="Sinespaciado"/>
    <w:link w:val="EstiloCar"/>
    <w:qFormat/>
    <w:rsid w:val="00A025BD"/>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A025BD"/>
    <w:rPr>
      <w:rFonts w:ascii="Arial" w:eastAsiaTheme="minorHAnsi" w:hAnsi="Arial"/>
      <w:sz w:val="24"/>
      <w:lang w:eastAsia="en-US"/>
    </w:rPr>
  </w:style>
  <w:style w:type="paragraph" w:styleId="Sinespaciado">
    <w:name w:val="No Spacing"/>
    <w:uiPriority w:val="1"/>
    <w:qFormat/>
    <w:rsid w:val="00A025BD"/>
    <w:pPr>
      <w:spacing w:after="0" w:line="240" w:lineRule="auto"/>
      <w:ind w:left="705" w:right="-3" w:hanging="10"/>
      <w:jc w:val="both"/>
    </w:pPr>
    <w:rPr>
      <w:rFonts w:ascii="Arial" w:eastAsia="Arial" w:hAnsi="Arial" w:cs="Arial"/>
      <w:color w:val="000000"/>
      <w:sz w:val="24"/>
    </w:rPr>
  </w:style>
  <w:style w:type="paragraph" w:customStyle="1" w:styleId="Titulo1">
    <w:name w:val="Titulo 1"/>
    <w:basedOn w:val="Normal"/>
    <w:rsid w:val="008262DA"/>
    <w:pPr>
      <w:pBdr>
        <w:bottom w:val="single" w:sz="12" w:space="1" w:color="auto"/>
      </w:pBdr>
      <w:spacing w:before="120" w:after="0" w:line="240" w:lineRule="auto"/>
      <w:ind w:left="0" w:right="0" w:firstLine="0"/>
      <w:outlineLvl w:val="0"/>
    </w:pPr>
    <w:rPr>
      <w:rFonts w:ascii="Times New Roman" w:eastAsia="Times New Roman" w:hAnsi="Times New Roman"/>
      <w:b/>
      <w:color w:val="auto"/>
      <w:sz w:val="18"/>
      <w:szCs w:val="18"/>
    </w:rPr>
  </w:style>
  <w:style w:type="paragraph" w:customStyle="1" w:styleId="Ttulo41">
    <w:name w:val="Título 41"/>
    <w:basedOn w:val="Normal"/>
    <w:next w:val="Normal"/>
    <w:uiPriority w:val="9"/>
    <w:semiHidden/>
    <w:unhideWhenUsed/>
    <w:qFormat/>
    <w:rsid w:val="00DA3D3A"/>
    <w:pPr>
      <w:keepNext/>
      <w:keepLines/>
      <w:spacing w:before="80" w:after="40" w:line="259" w:lineRule="auto"/>
      <w:ind w:left="0" w:right="0" w:firstLine="0"/>
      <w:jc w:val="left"/>
      <w:outlineLvl w:val="3"/>
    </w:pPr>
    <w:rPr>
      <w:rFonts w:ascii="Aptos" w:eastAsia="Times New Roman" w:hAnsi="Aptos" w:cs="Times New Roman"/>
      <w:i/>
      <w:iCs/>
      <w:color w:val="0F4761"/>
      <w:sz w:val="22"/>
      <w:lang w:eastAsia="en-US"/>
    </w:rPr>
  </w:style>
  <w:style w:type="paragraph" w:customStyle="1" w:styleId="Ttulo61">
    <w:name w:val="Título 61"/>
    <w:basedOn w:val="Normal"/>
    <w:next w:val="Normal"/>
    <w:uiPriority w:val="9"/>
    <w:semiHidden/>
    <w:unhideWhenUsed/>
    <w:qFormat/>
    <w:rsid w:val="00DA3D3A"/>
    <w:pPr>
      <w:keepNext/>
      <w:keepLines/>
      <w:spacing w:before="40" w:after="0" w:line="259" w:lineRule="auto"/>
      <w:ind w:left="0" w:right="0" w:firstLine="0"/>
      <w:jc w:val="left"/>
      <w:outlineLvl w:val="5"/>
    </w:pPr>
    <w:rPr>
      <w:rFonts w:ascii="Aptos" w:eastAsia="Times New Roman" w:hAnsi="Aptos" w:cs="Times New Roman"/>
      <w:i/>
      <w:iCs/>
      <w:color w:val="595959"/>
      <w:sz w:val="22"/>
      <w:lang w:eastAsia="en-US"/>
    </w:rPr>
  </w:style>
  <w:style w:type="paragraph" w:customStyle="1" w:styleId="Ttulo71">
    <w:name w:val="Título 71"/>
    <w:basedOn w:val="Normal"/>
    <w:next w:val="Normal"/>
    <w:uiPriority w:val="9"/>
    <w:semiHidden/>
    <w:unhideWhenUsed/>
    <w:qFormat/>
    <w:rsid w:val="00DA3D3A"/>
    <w:pPr>
      <w:keepNext/>
      <w:keepLines/>
      <w:spacing w:before="40" w:after="0" w:line="259" w:lineRule="auto"/>
      <w:ind w:left="0" w:right="0" w:firstLine="0"/>
      <w:jc w:val="left"/>
      <w:outlineLvl w:val="6"/>
    </w:pPr>
    <w:rPr>
      <w:rFonts w:ascii="Aptos" w:eastAsia="Times New Roman" w:hAnsi="Aptos" w:cs="Times New Roman"/>
      <w:color w:val="595959"/>
      <w:sz w:val="22"/>
      <w:lang w:eastAsia="en-US"/>
    </w:rPr>
  </w:style>
  <w:style w:type="paragraph" w:customStyle="1" w:styleId="Ttulo81">
    <w:name w:val="Título 81"/>
    <w:basedOn w:val="Normal"/>
    <w:next w:val="Normal"/>
    <w:uiPriority w:val="9"/>
    <w:semiHidden/>
    <w:unhideWhenUsed/>
    <w:qFormat/>
    <w:rsid w:val="00DA3D3A"/>
    <w:pPr>
      <w:keepNext/>
      <w:keepLines/>
      <w:spacing w:after="0" w:line="259" w:lineRule="auto"/>
      <w:ind w:left="0" w:right="0" w:firstLine="0"/>
      <w:jc w:val="left"/>
      <w:outlineLvl w:val="7"/>
    </w:pPr>
    <w:rPr>
      <w:rFonts w:ascii="Aptos" w:eastAsia="Times New Roman" w:hAnsi="Aptos" w:cs="Times New Roman"/>
      <w:i/>
      <w:iCs/>
      <w:color w:val="272727"/>
      <w:sz w:val="22"/>
      <w:lang w:eastAsia="en-US"/>
    </w:rPr>
  </w:style>
  <w:style w:type="paragraph" w:customStyle="1" w:styleId="Ttulo91">
    <w:name w:val="Título 91"/>
    <w:basedOn w:val="Normal"/>
    <w:next w:val="Normal"/>
    <w:uiPriority w:val="9"/>
    <w:semiHidden/>
    <w:unhideWhenUsed/>
    <w:qFormat/>
    <w:rsid w:val="00DA3D3A"/>
    <w:pPr>
      <w:keepNext/>
      <w:keepLines/>
      <w:spacing w:after="0" w:line="259" w:lineRule="auto"/>
      <w:ind w:left="0" w:right="0" w:firstLine="0"/>
      <w:jc w:val="left"/>
      <w:outlineLvl w:val="8"/>
    </w:pPr>
    <w:rPr>
      <w:rFonts w:ascii="Aptos" w:eastAsia="Times New Roman" w:hAnsi="Aptos" w:cs="Times New Roman"/>
      <w:color w:val="272727"/>
      <w:sz w:val="22"/>
      <w:lang w:eastAsia="en-US"/>
    </w:rPr>
  </w:style>
  <w:style w:type="numbering" w:customStyle="1" w:styleId="Sinlista1">
    <w:name w:val="Sin lista1"/>
    <w:next w:val="Sinlista"/>
    <w:uiPriority w:val="99"/>
    <w:semiHidden/>
    <w:unhideWhenUsed/>
    <w:rsid w:val="00DA3D3A"/>
  </w:style>
  <w:style w:type="character" w:customStyle="1" w:styleId="Ttulo4Car">
    <w:name w:val="Título 4 Car"/>
    <w:basedOn w:val="Fuentedeprrafopredeter"/>
    <w:link w:val="Ttulo4"/>
    <w:uiPriority w:val="9"/>
    <w:semiHidden/>
    <w:rsid w:val="00DA3D3A"/>
    <w:rPr>
      <w:rFonts w:eastAsia="Times New Roman" w:cs="Times New Roman"/>
      <w:i/>
      <w:iCs/>
      <w:color w:val="0F4761"/>
      <w:kern w:val="0"/>
      <w:sz w:val="22"/>
      <w:szCs w:val="22"/>
      <w14:ligatures w14:val="none"/>
    </w:rPr>
  </w:style>
  <w:style w:type="character" w:customStyle="1" w:styleId="Ttulo6Car">
    <w:name w:val="Título 6 Car"/>
    <w:basedOn w:val="Fuentedeprrafopredeter"/>
    <w:link w:val="Ttulo6"/>
    <w:uiPriority w:val="9"/>
    <w:semiHidden/>
    <w:rsid w:val="00DA3D3A"/>
    <w:rPr>
      <w:rFonts w:eastAsia="Times New Roman" w:cs="Times New Roman"/>
      <w:i/>
      <w:iCs/>
      <w:color w:val="595959"/>
      <w:kern w:val="0"/>
      <w:sz w:val="22"/>
      <w:szCs w:val="22"/>
      <w14:ligatures w14:val="none"/>
    </w:rPr>
  </w:style>
  <w:style w:type="character" w:customStyle="1" w:styleId="Ttulo7Car">
    <w:name w:val="Título 7 Car"/>
    <w:basedOn w:val="Fuentedeprrafopredeter"/>
    <w:link w:val="Ttulo7"/>
    <w:uiPriority w:val="9"/>
    <w:semiHidden/>
    <w:rsid w:val="00DA3D3A"/>
    <w:rPr>
      <w:rFonts w:eastAsia="Times New Roman" w:cs="Times New Roman"/>
      <w:color w:val="595959"/>
      <w:kern w:val="0"/>
      <w:sz w:val="22"/>
      <w:szCs w:val="22"/>
      <w14:ligatures w14:val="none"/>
    </w:rPr>
  </w:style>
  <w:style w:type="character" w:customStyle="1" w:styleId="Ttulo8Car">
    <w:name w:val="Título 8 Car"/>
    <w:basedOn w:val="Fuentedeprrafopredeter"/>
    <w:link w:val="Ttulo8"/>
    <w:uiPriority w:val="9"/>
    <w:semiHidden/>
    <w:rsid w:val="00DA3D3A"/>
    <w:rPr>
      <w:rFonts w:eastAsia="Times New Roman" w:cs="Times New Roman"/>
      <w:i/>
      <w:iCs/>
      <w:color w:val="272727"/>
      <w:kern w:val="0"/>
      <w:sz w:val="22"/>
      <w:szCs w:val="22"/>
      <w14:ligatures w14:val="none"/>
    </w:rPr>
  </w:style>
  <w:style w:type="character" w:customStyle="1" w:styleId="Ttulo9Car">
    <w:name w:val="Título 9 Car"/>
    <w:basedOn w:val="Fuentedeprrafopredeter"/>
    <w:link w:val="Ttulo9"/>
    <w:uiPriority w:val="9"/>
    <w:semiHidden/>
    <w:rsid w:val="00DA3D3A"/>
    <w:rPr>
      <w:rFonts w:eastAsia="Times New Roman" w:cs="Times New Roman"/>
      <w:color w:val="272727"/>
      <w:kern w:val="0"/>
      <w:sz w:val="22"/>
      <w:szCs w:val="22"/>
      <w14:ligatures w14:val="none"/>
    </w:rPr>
  </w:style>
  <w:style w:type="paragraph" w:customStyle="1" w:styleId="Puesto1">
    <w:name w:val="Puesto1"/>
    <w:basedOn w:val="Normal"/>
    <w:next w:val="Normal"/>
    <w:uiPriority w:val="10"/>
    <w:qFormat/>
    <w:rsid w:val="00DA3D3A"/>
    <w:pPr>
      <w:spacing w:after="80" w:line="240" w:lineRule="auto"/>
      <w:ind w:left="0" w:right="0" w:firstLine="0"/>
      <w:contextualSpacing/>
      <w:jc w:val="left"/>
    </w:pPr>
    <w:rPr>
      <w:rFonts w:ascii="Aptos Display" w:eastAsia="Times New Roman" w:hAnsi="Aptos Display" w:cs="Times New Roman"/>
      <w:color w:val="auto"/>
      <w:spacing w:val="-10"/>
      <w:kern w:val="28"/>
      <w:sz w:val="56"/>
      <w:szCs w:val="56"/>
      <w:lang w:eastAsia="en-US"/>
    </w:rPr>
  </w:style>
  <w:style w:type="character" w:customStyle="1" w:styleId="TtuloCar">
    <w:name w:val="Título Car"/>
    <w:basedOn w:val="Fuentedeprrafopredeter"/>
    <w:link w:val="Ttulo"/>
    <w:uiPriority w:val="10"/>
    <w:rsid w:val="00DA3D3A"/>
    <w:rPr>
      <w:rFonts w:ascii="Aptos Display" w:eastAsia="Times New Roman" w:hAnsi="Aptos Display" w:cs="Times New Roman"/>
      <w:spacing w:val="-10"/>
      <w:kern w:val="28"/>
      <w:sz w:val="56"/>
      <w:szCs w:val="56"/>
      <w14:ligatures w14:val="none"/>
    </w:rPr>
  </w:style>
  <w:style w:type="paragraph" w:customStyle="1" w:styleId="Subttulo1">
    <w:name w:val="Subtítulo1"/>
    <w:basedOn w:val="Normal"/>
    <w:next w:val="Normal"/>
    <w:uiPriority w:val="11"/>
    <w:qFormat/>
    <w:rsid w:val="00DA3D3A"/>
    <w:pPr>
      <w:numPr>
        <w:ilvl w:val="1"/>
      </w:numPr>
      <w:spacing w:after="160" w:line="259" w:lineRule="auto"/>
      <w:ind w:left="705" w:right="0" w:hanging="10"/>
      <w:jc w:val="left"/>
    </w:pPr>
    <w:rPr>
      <w:rFonts w:ascii="Aptos" w:eastAsia="Times New Roman" w:hAnsi="Aptos" w:cs="Times New Roman"/>
      <w:color w:val="595959"/>
      <w:spacing w:val="15"/>
      <w:sz w:val="28"/>
      <w:szCs w:val="28"/>
      <w:lang w:eastAsia="en-US"/>
    </w:rPr>
  </w:style>
  <w:style w:type="character" w:customStyle="1" w:styleId="SubttuloCar">
    <w:name w:val="Subtítulo Car"/>
    <w:basedOn w:val="Fuentedeprrafopredeter"/>
    <w:link w:val="Subttulo"/>
    <w:uiPriority w:val="11"/>
    <w:rsid w:val="00DA3D3A"/>
    <w:rPr>
      <w:rFonts w:eastAsia="Times New Roman" w:cs="Times New Roman"/>
      <w:color w:val="595959"/>
      <w:spacing w:val="15"/>
      <w:kern w:val="0"/>
      <w:sz w:val="28"/>
      <w:szCs w:val="28"/>
      <w14:ligatures w14:val="none"/>
    </w:rPr>
  </w:style>
  <w:style w:type="paragraph" w:customStyle="1" w:styleId="Cita1">
    <w:name w:val="Cita1"/>
    <w:basedOn w:val="Normal"/>
    <w:next w:val="Normal"/>
    <w:uiPriority w:val="29"/>
    <w:qFormat/>
    <w:rsid w:val="00DA3D3A"/>
    <w:pPr>
      <w:spacing w:before="160" w:after="160" w:line="259" w:lineRule="auto"/>
      <w:ind w:left="0" w:right="0" w:firstLine="0"/>
      <w:jc w:val="center"/>
    </w:pPr>
    <w:rPr>
      <w:rFonts w:ascii="Aptos" w:eastAsia="Aptos" w:hAnsi="Aptos" w:cs="Times New Roman"/>
      <w:i/>
      <w:iCs/>
      <w:color w:val="404040"/>
      <w:sz w:val="22"/>
      <w:lang w:eastAsia="en-US"/>
    </w:rPr>
  </w:style>
  <w:style w:type="character" w:customStyle="1" w:styleId="CitaCar">
    <w:name w:val="Cita Car"/>
    <w:basedOn w:val="Fuentedeprrafopredeter"/>
    <w:link w:val="Cita"/>
    <w:uiPriority w:val="29"/>
    <w:rsid w:val="00DA3D3A"/>
    <w:rPr>
      <w:i/>
      <w:iCs/>
      <w:color w:val="404040"/>
      <w:kern w:val="0"/>
      <w:sz w:val="22"/>
      <w:szCs w:val="22"/>
      <w14:ligatures w14:val="none"/>
    </w:rPr>
  </w:style>
  <w:style w:type="character" w:customStyle="1" w:styleId="nfasisintenso1">
    <w:name w:val="Énfasis intenso1"/>
    <w:basedOn w:val="Fuentedeprrafopredeter"/>
    <w:uiPriority w:val="21"/>
    <w:qFormat/>
    <w:rsid w:val="00DA3D3A"/>
    <w:rPr>
      <w:i/>
      <w:iCs/>
      <w:color w:val="0F4761"/>
    </w:rPr>
  </w:style>
  <w:style w:type="paragraph" w:customStyle="1" w:styleId="Citadestacada1">
    <w:name w:val="Cita destacada1"/>
    <w:basedOn w:val="Normal"/>
    <w:next w:val="Normal"/>
    <w:uiPriority w:val="30"/>
    <w:qFormat/>
    <w:rsid w:val="00DA3D3A"/>
    <w:pPr>
      <w:pBdr>
        <w:top w:val="single" w:sz="4" w:space="10" w:color="0F4761"/>
        <w:bottom w:val="single" w:sz="4" w:space="10" w:color="0F4761"/>
      </w:pBdr>
      <w:spacing w:before="360" w:after="360" w:line="259" w:lineRule="auto"/>
      <w:ind w:left="864" w:right="864" w:firstLine="0"/>
      <w:jc w:val="center"/>
    </w:pPr>
    <w:rPr>
      <w:rFonts w:ascii="Aptos" w:eastAsia="Aptos" w:hAnsi="Aptos" w:cs="Times New Roman"/>
      <w:i/>
      <w:iCs/>
      <w:color w:val="0F4761"/>
      <w:sz w:val="22"/>
      <w:lang w:eastAsia="en-US"/>
    </w:rPr>
  </w:style>
  <w:style w:type="character" w:customStyle="1" w:styleId="CitadestacadaCar">
    <w:name w:val="Cita destacada Car"/>
    <w:basedOn w:val="Fuentedeprrafopredeter"/>
    <w:link w:val="Citadestacada"/>
    <w:uiPriority w:val="30"/>
    <w:rsid w:val="00DA3D3A"/>
    <w:rPr>
      <w:i/>
      <w:iCs/>
      <w:color w:val="0F4761"/>
      <w:kern w:val="0"/>
      <w:sz w:val="22"/>
      <w:szCs w:val="22"/>
      <w14:ligatures w14:val="none"/>
    </w:rPr>
  </w:style>
  <w:style w:type="character" w:customStyle="1" w:styleId="Referenciaintensa1">
    <w:name w:val="Referencia intensa1"/>
    <w:basedOn w:val="Fuentedeprrafopredeter"/>
    <w:uiPriority w:val="32"/>
    <w:qFormat/>
    <w:rsid w:val="00DA3D3A"/>
    <w:rPr>
      <w:b/>
      <w:bCs/>
      <w:smallCaps/>
      <w:color w:val="0F4761"/>
      <w:spacing w:val="5"/>
    </w:rPr>
  </w:style>
  <w:style w:type="table" w:customStyle="1" w:styleId="Tablaconcuadrcula1">
    <w:name w:val="Tabla con cuadrícula1"/>
    <w:basedOn w:val="Tablanormal"/>
    <w:next w:val="Tablaconcuadrcula"/>
    <w:uiPriority w:val="39"/>
    <w:rsid w:val="00DA3D3A"/>
    <w:pPr>
      <w:spacing w:after="0" w:line="240" w:lineRule="auto"/>
    </w:pPr>
    <w:rPr>
      <w:rFonts w:eastAsia="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3D3A"/>
    <w:pPr>
      <w:widowControl w:val="0"/>
      <w:autoSpaceDE w:val="0"/>
      <w:autoSpaceDN w:val="0"/>
      <w:spacing w:after="0" w:line="240" w:lineRule="auto"/>
    </w:pPr>
    <w:rPr>
      <w:rFonts w:eastAsia="Aptos"/>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3D3A"/>
    <w:pPr>
      <w:widowControl w:val="0"/>
      <w:autoSpaceDE w:val="0"/>
      <w:autoSpaceDN w:val="0"/>
      <w:spacing w:after="0" w:line="240" w:lineRule="auto"/>
      <w:ind w:left="0" w:right="0" w:firstLine="0"/>
      <w:jc w:val="left"/>
    </w:pPr>
    <w:rPr>
      <w:rFonts w:ascii="Lucida Sans Unicode" w:eastAsia="Lucida Sans Unicode" w:hAnsi="Lucida Sans Unicode" w:cs="Lucida Sans Unicode"/>
      <w:color w:val="auto"/>
      <w:sz w:val="22"/>
      <w:lang w:val="es-ES" w:eastAsia="en-US"/>
    </w:rPr>
  </w:style>
  <w:style w:type="paragraph" w:customStyle="1" w:styleId="Texto">
    <w:name w:val="Texto"/>
    <w:basedOn w:val="Normal"/>
    <w:link w:val="TextoCar"/>
    <w:rsid w:val="00DA3D3A"/>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DA3D3A"/>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DA3D3A"/>
    <w:rPr>
      <w:sz w:val="16"/>
      <w:szCs w:val="16"/>
    </w:rPr>
  </w:style>
  <w:style w:type="paragraph" w:customStyle="1" w:styleId="Textocomentario1">
    <w:name w:val="Texto comentario1"/>
    <w:basedOn w:val="Normal"/>
    <w:next w:val="Textocomentario"/>
    <w:link w:val="TextocomentarioCar"/>
    <w:unhideWhenUsed/>
    <w:rsid w:val="00DA3D3A"/>
    <w:pPr>
      <w:spacing w:after="160" w:line="240" w:lineRule="auto"/>
      <w:ind w:left="0" w:right="0" w:firstLine="0"/>
      <w:jc w:val="left"/>
    </w:pPr>
    <w:rPr>
      <w:rFonts w:asciiTheme="minorHAnsi" w:eastAsiaTheme="minorEastAsia" w:hAnsiTheme="minorHAnsi" w:cstheme="minorBidi"/>
      <w:color w:val="auto"/>
      <w:sz w:val="20"/>
      <w:szCs w:val="20"/>
    </w:rPr>
  </w:style>
  <w:style w:type="character" w:customStyle="1" w:styleId="TextocomentarioCar">
    <w:name w:val="Texto comentario Car"/>
    <w:basedOn w:val="Fuentedeprrafopredeter"/>
    <w:link w:val="Textocomentario1"/>
    <w:rsid w:val="00DA3D3A"/>
    <w:rPr>
      <w:kern w:val="0"/>
      <w:sz w:val="20"/>
      <w:szCs w:val="20"/>
      <w14:ligatures w14:val="none"/>
    </w:rPr>
  </w:style>
  <w:style w:type="paragraph" w:customStyle="1" w:styleId="Asuntodelcomentario1">
    <w:name w:val="Asunto del comentario1"/>
    <w:basedOn w:val="Textocomentario"/>
    <w:next w:val="Textocomentario"/>
    <w:uiPriority w:val="99"/>
    <w:semiHidden/>
    <w:unhideWhenUsed/>
    <w:rsid w:val="00DA3D3A"/>
    <w:pPr>
      <w:spacing w:after="160"/>
      <w:ind w:left="0" w:right="0" w:firstLine="0"/>
      <w:jc w:val="left"/>
    </w:pPr>
    <w:rPr>
      <w:rFonts w:ascii="Aptos" w:eastAsia="Aptos" w:hAnsi="Apto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DA3D3A"/>
    <w:rPr>
      <w:b/>
      <w:bCs/>
      <w:kern w:val="0"/>
      <w:sz w:val="20"/>
      <w:szCs w:val="20"/>
      <w14:ligatures w14:val="none"/>
    </w:rPr>
  </w:style>
  <w:style w:type="paragraph" w:customStyle="1" w:styleId="texto0">
    <w:name w:val="texto"/>
    <w:basedOn w:val="Normal"/>
    <w:rsid w:val="00DA3D3A"/>
    <w:pPr>
      <w:snapToGrid w:val="0"/>
      <w:spacing w:after="101" w:line="216" w:lineRule="exact"/>
      <w:ind w:left="0" w:right="0" w:firstLine="288"/>
    </w:pPr>
    <w:rPr>
      <w:rFonts w:eastAsia="Times New Roman"/>
      <w:color w:val="auto"/>
      <w:sz w:val="18"/>
      <w:szCs w:val="18"/>
      <w:lang w:eastAsia="zh-CN"/>
    </w:rPr>
  </w:style>
  <w:style w:type="character" w:customStyle="1" w:styleId="Ttulo4Car1">
    <w:name w:val="Título 4 Car1"/>
    <w:basedOn w:val="Fuentedeprrafopredeter"/>
    <w:uiPriority w:val="9"/>
    <w:semiHidden/>
    <w:rsid w:val="00DA3D3A"/>
    <w:rPr>
      <w:rFonts w:asciiTheme="majorHAnsi" w:eastAsiaTheme="majorEastAsia" w:hAnsiTheme="majorHAnsi" w:cstheme="majorBidi"/>
      <w:i/>
      <w:iCs/>
      <w:color w:val="2E74B5" w:themeColor="accent1" w:themeShade="BF"/>
      <w:sz w:val="24"/>
    </w:rPr>
  </w:style>
  <w:style w:type="character" w:customStyle="1" w:styleId="Ttulo6Car1">
    <w:name w:val="Título 6 Car1"/>
    <w:basedOn w:val="Fuentedeprrafopredeter"/>
    <w:uiPriority w:val="9"/>
    <w:semiHidden/>
    <w:rsid w:val="00DA3D3A"/>
    <w:rPr>
      <w:rFonts w:asciiTheme="majorHAnsi" w:eastAsiaTheme="majorEastAsia" w:hAnsiTheme="majorHAnsi" w:cstheme="majorBidi"/>
      <w:color w:val="1F4D78" w:themeColor="accent1" w:themeShade="7F"/>
      <w:sz w:val="24"/>
    </w:rPr>
  </w:style>
  <w:style w:type="character" w:customStyle="1" w:styleId="Ttulo7Car1">
    <w:name w:val="Título 7 Car1"/>
    <w:basedOn w:val="Fuentedeprrafopredeter"/>
    <w:uiPriority w:val="9"/>
    <w:semiHidden/>
    <w:rsid w:val="00DA3D3A"/>
    <w:rPr>
      <w:rFonts w:asciiTheme="majorHAnsi" w:eastAsiaTheme="majorEastAsia" w:hAnsiTheme="majorHAnsi" w:cstheme="majorBidi"/>
      <w:i/>
      <w:iCs/>
      <w:color w:val="1F4D78" w:themeColor="accent1" w:themeShade="7F"/>
      <w:sz w:val="24"/>
    </w:rPr>
  </w:style>
  <w:style w:type="character" w:customStyle="1" w:styleId="Ttulo8Car1">
    <w:name w:val="Título 8 Car1"/>
    <w:basedOn w:val="Fuentedeprrafopredeter"/>
    <w:uiPriority w:val="9"/>
    <w:semiHidden/>
    <w:rsid w:val="00DA3D3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DA3D3A"/>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DA3D3A"/>
    <w:pPr>
      <w:spacing w:after="0" w:line="240" w:lineRule="auto"/>
      <w:contextualSpacing/>
    </w:pPr>
    <w:rPr>
      <w:rFonts w:ascii="Aptos Display" w:eastAsia="Times New Roman" w:hAnsi="Aptos Display" w:cs="Times New Roman"/>
      <w:color w:val="auto"/>
      <w:spacing w:val="-10"/>
      <w:kern w:val="28"/>
      <w:sz w:val="56"/>
      <w:szCs w:val="56"/>
    </w:rPr>
  </w:style>
  <w:style w:type="character" w:customStyle="1" w:styleId="PuestoCar1">
    <w:name w:val="Puesto Car1"/>
    <w:basedOn w:val="Fuentedeprrafopredeter"/>
    <w:uiPriority w:val="10"/>
    <w:rsid w:val="00DA3D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3D3A"/>
    <w:pPr>
      <w:numPr>
        <w:ilvl w:val="1"/>
      </w:numPr>
      <w:spacing w:after="160"/>
      <w:ind w:left="705" w:hanging="10"/>
    </w:pPr>
    <w:rPr>
      <w:rFonts w:asciiTheme="minorHAnsi" w:eastAsia="Times New Roman" w:hAnsiTheme="minorHAnsi" w:cs="Times New Roman"/>
      <w:color w:val="595959"/>
      <w:spacing w:val="15"/>
      <w:sz w:val="28"/>
      <w:szCs w:val="28"/>
    </w:rPr>
  </w:style>
  <w:style w:type="character" w:customStyle="1" w:styleId="SubttuloCar1">
    <w:name w:val="Subtítulo Car1"/>
    <w:basedOn w:val="Fuentedeprrafopredeter"/>
    <w:uiPriority w:val="11"/>
    <w:rsid w:val="00DA3D3A"/>
    <w:rPr>
      <w:color w:val="5A5A5A" w:themeColor="text1" w:themeTint="A5"/>
      <w:spacing w:val="15"/>
    </w:rPr>
  </w:style>
  <w:style w:type="paragraph" w:styleId="Cita">
    <w:name w:val="Quote"/>
    <w:basedOn w:val="Normal"/>
    <w:next w:val="Normal"/>
    <w:link w:val="CitaCar"/>
    <w:uiPriority w:val="29"/>
    <w:qFormat/>
    <w:rsid w:val="00DA3D3A"/>
    <w:pPr>
      <w:spacing w:before="200" w:after="160"/>
      <w:ind w:left="864" w:right="864"/>
      <w:jc w:val="center"/>
    </w:pPr>
    <w:rPr>
      <w:rFonts w:asciiTheme="minorHAnsi" w:eastAsiaTheme="minorEastAsia" w:hAnsiTheme="minorHAnsi" w:cstheme="minorBidi"/>
      <w:i/>
      <w:iCs/>
      <w:color w:val="404040"/>
      <w:sz w:val="22"/>
    </w:rPr>
  </w:style>
  <w:style w:type="character" w:customStyle="1" w:styleId="CitaCar1">
    <w:name w:val="Cita Car1"/>
    <w:basedOn w:val="Fuentedeprrafopredeter"/>
    <w:uiPriority w:val="29"/>
    <w:rsid w:val="00DA3D3A"/>
    <w:rPr>
      <w:rFonts w:ascii="Arial" w:eastAsia="Arial" w:hAnsi="Arial" w:cs="Arial"/>
      <w:i/>
      <w:iCs/>
      <w:color w:val="404040" w:themeColor="text1" w:themeTint="BF"/>
      <w:sz w:val="24"/>
    </w:rPr>
  </w:style>
  <w:style w:type="character" w:styleId="nfasisintenso">
    <w:name w:val="Intense Emphasis"/>
    <w:basedOn w:val="Fuentedeprrafopredeter"/>
    <w:uiPriority w:val="21"/>
    <w:qFormat/>
    <w:rsid w:val="00DA3D3A"/>
    <w:rPr>
      <w:i/>
      <w:iCs/>
      <w:color w:val="5B9BD5" w:themeColor="accent1"/>
    </w:rPr>
  </w:style>
  <w:style w:type="paragraph" w:styleId="Citadestacada">
    <w:name w:val="Intense Quote"/>
    <w:basedOn w:val="Normal"/>
    <w:next w:val="Normal"/>
    <w:link w:val="CitadestacadaCar"/>
    <w:uiPriority w:val="30"/>
    <w:qFormat/>
    <w:rsid w:val="00DA3D3A"/>
    <w:pPr>
      <w:pBdr>
        <w:top w:val="single" w:sz="4" w:space="10" w:color="5B9BD5" w:themeColor="accent1"/>
        <w:bottom w:val="single" w:sz="4" w:space="10" w:color="5B9BD5" w:themeColor="accent1"/>
      </w:pBdr>
      <w:spacing w:before="360" w:after="360"/>
      <w:ind w:left="864" w:right="864"/>
      <w:jc w:val="center"/>
    </w:pPr>
    <w:rPr>
      <w:rFonts w:asciiTheme="minorHAnsi" w:eastAsiaTheme="minorEastAsia" w:hAnsiTheme="minorHAnsi" w:cstheme="minorBidi"/>
      <w:i/>
      <w:iCs/>
      <w:color w:val="0F4761"/>
      <w:sz w:val="22"/>
    </w:rPr>
  </w:style>
  <w:style w:type="character" w:customStyle="1" w:styleId="CitadestacadaCar1">
    <w:name w:val="Cita destacada Car1"/>
    <w:basedOn w:val="Fuentedeprrafopredeter"/>
    <w:uiPriority w:val="30"/>
    <w:rsid w:val="00DA3D3A"/>
    <w:rPr>
      <w:rFonts w:ascii="Arial" w:eastAsia="Arial" w:hAnsi="Arial" w:cs="Arial"/>
      <w:i/>
      <w:iCs/>
      <w:color w:val="5B9BD5" w:themeColor="accent1"/>
      <w:sz w:val="24"/>
    </w:rPr>
  </w:style>
  <w:style w:type="character" w:styleId="Referenciaintensa">
    <w:name w:val="Intense Reference"/>
    <w:basedOn w:val="Fuentedeprrafopredeter"/>
    <w:uiPriority w:val="32"/>
    <w:qFormat/>
    <w:rsid w:val="00DA3D3A"/>
    <w:rPr>
      <w:b/>
      <w:bCs/>
      <w:smallCaps/>
      <w:color w:val="5B9BD5" w:themeColor="accent1"/>
      <w:spacing w:val="5"/>
    </w:rPr>
  </w:style>
  <w:style w:type="paragraph" w:styleId="Textocomentario">
    <w:name w:val="annotation text"/>
    <w:basedOn w:val="Normal"/>
    <w:link w:val="TextocomentarioCar1"/>
    <w:uiPriority w:val="99"/>
    <w:semiHidden/>
    <w:unhideWhenUsed/>
    <w:rsid w:val="00DA3D3A"/>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DA3D3A"/>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A3D3A"/>
    <w:rPr>
      <w:rFonts w:asciiTheme="minorHAnsi" w:eastAsiaTheme="minorEastAsia" w:hAnsiTheme="minorHAnsi" w:cstheme="minorBidi"/>
      <w:b/>
      <w:bCs/>
      <w:color w:val="auto"/>
    </w:rPr>
  </w:style>
  <w:style w:type="character" w:customStyle="1" w:styleId="AsuntodelcomentarioCar1">
    <w:name w:val="Asunto del comentario Car1"/>
    <w:basedOn w:val="TextocomentarioCar1"/>
    <w:uiPriority w:val="99"/>
    <w:semiHidden/>
    <w:rsid w:val="00DA3D3A"/>
    <w:rPr>
      <w:rFonts w:ascii="Arial" w:eastAsia="Arial" w:hAnsi="Arial" w:cs="Arial"/>
      <w:b/>
      <w:bCs/>
      <w:color w:val="000000"/>
      <w:sz w:val="20"/>
      <w:szCs w:val="20"/>
    </w:rPr>
  </w:style>
  <w:style w:type="paragraph" w:styleId="Sangradetextonormal">
    <w:name w:val="Body Text Indent"/>
    <w:basedOn w:val="Normal"/>
    <w:link w:val="SangradetextonormalCar"/>
    <w:uiPriority w:val="99"/>
    <w:semiHidden/>
    <w:unhideWhenUsed/>
    <w:rsid w:val="00960EF1"/>
    <w:pPr>
      <w:spacing w:after="120"/>
      <w:ind w:left="283"/>
    </w:pPr>
  </w:style>
  <w:style w:type="character" w:customStyle="1" w:styleId="SangradetextonormalCar">
    <w:name w:val="Sangría de texto normal Car"/>
    <w:basedOn w:val="Fuentedeprrafopredeter"/>
    <w:link w:val="Sangradetextonormal"/>
    <w:uiPriority w:val="99"/>
    <w:semiHidden/>
    <w:rsid w:val="00960EF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692">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06967187">
      <w:bodyDiv w:val="1"/>
      <w:marLeft w:val="0"/>
      <w:marRight w:val="0"/>
      <w:marTop w:val="0"/>
      <w:marBottom w:val="0"/>
      <w:divBdr>
        <w:top w:val="none" w:sz="0" w:space="0" w:color="auto"/>
        <w:left w:val="none" w:sz="0" w:space="0" w:color="auto"/>
        <w:bottom w:val="none" w:sz="0" w:space="0" w:color="auto"/>
        <w:right w:val="none" w:sz="0" w:space="0" w:color="auto"/>
      </w:divBdr>
    </w:div>
    <w:div w:id="107089232">
      <w:bodyDiv w:val="1"/>
      <w:marLeft w:val="0"/>
      <w:marRight w:val="0"/>
      <w:marTop w:val="0"/>
      <w:marBottom w:val="0"/>
      <w:divBdr>
        <w:top w:val="none" w:sz="0" w:space="0" w:color="auto"/>
        <w:left w:val="none" w:sz="0" w:space="0" w:color="auto"/>
        <w:bottom w:val="none" w:sz="0" w:space="0" w:color="auto"/>
        <w:right w:val="none" w:sz="0" w:space="0" w:color="auto"/>
      </w:divBdr>
    </w:div>
    <w:div w:id="127011960">
      <w:bodyDiv w:val="1"/>
      <w:marLeft w:val="0"/>
      <w:marRight w:val="0"/>
      <w:marTop w:val="0"/>
      <w:marBottom w:val="0"/>
      <w:divBdr>
        <w:top w:val="none" w:sz="0" w:space="0" w:color="auto"/>
        <w:left w:val="none" w:sz="0" w:space="0" w:color="auto"/>
        <w:bottom w:val="none" w:sz="0" w:space="0" w:color="auto"/>
        <w:right w:val="none" w:sz="0" w:space="0" w:color="auto"/>
      </w:divBdr>
    </w:div>
    <w:div w:id="140469375">
      <w:bodyDiv w:val="1"/>
      <w:marLeft w:val="0"/>
      <w:marRight w:val="0"/>
      <w:marTop w:val="0"/>
      <w:marBottom w:val="0"/>
      <w:divBdr>
        <w:top w:val="none" w:sz="0" w:space="0" w:color="auto"/>
        <w:left w:val="none" w:sz="0" w:space="0" w:color="auto"/>
        <w:bottom w:val="none" w:sz="0" w:space="0" w:color="auto"/>
        <w:right w:val="none" w:sz="0" w:space="0" w:color="auto"/>
      </w:divBdr>
    </w:div>
    <w:div w:id="168719213">
      <w:bodyDiv w:val="1"/>
      <w:marLeft w:val="0"/>
      <w:marRight w:val="0"/>
      <w:marTop w:val="0"/>
      <w:marBottom w:val="0"/>
      <w:divBdr>
        <w:top w:val="none" w:sz="0" w:space="0" w:color="auto"/>
        <w:left w:val="none" w:sz="0" w:space="0" w:color="auto"/>
        <w:bottom w:val="none" w:sz="0" w:space="0" w:color="auto"/>
        <w:right w:val="none" w:sz="0" w:space="0" w:color="auto"/>
      </w:divBdr>
    </w:div>
    <w:div w:id="189150054">
      <w:bodyDiv w:val="1"/>
      <w:marLeft w:val="0"/>
      <w:marRight w:val="0"/>
      <w:marTop w:val="0"/>
      <w:marBottom w:val="0"/>
      <w:divBdr>
        <w:top w:val="none" w:sz="0" w:space="0" w:color="auto"/>
        <w:left w:val="none" w:sz="0" w:space="0" w:color="auto"/>
        <w:bottom w:val="none" w:sz="0" w:space="0" w:color="auto"/>
        <w:right w:val="none" w:sz="0" w:space="0" w:color="auto"/>
      </w:divBdr>
    </w:div>
    <w:div w:id="238634087">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299380639">
      <w:bodyDiv w:val="1"/>
      <w:marLeft w:val="0"/>
      <w:marRight w:val="0"/>
      <w:marTop w:val="0"/>
      <w:marBottom w:val="0"/>
      <w:divBdr>
        <w:top w:val="none" w:sz="0" w:space="0" w:color="auto"/>
        <w:left w:val="none" w:sz="0" w:space="0" w:color="auto"/>
        <w:bottom w:val="none" w:sz="0" w:space="0" w:color="auto"/>
        <w:right w:val="none" w:sz="0" w:space="0" w:color="auto"/>
      </w:divBdr>
    </w:div>
    <w:div w:id="305937803">
      <w:bodyDiv w:val="1"/>
      <w:marLeft w:val="0"/>
      <w:marRight w:val="0"/>
      <w:marTop w:val="0"/>
      <w:marBottom w:val="0"/>
      <w:divBdr>
        <w:top w:val="none" w:sz="0" w:space="0" w:color="auto"/>
        <w:left w:val="none" w:sz="0" w:space="0" w:color="auto"/>
        <w:bottom w:val="none" w:sz="0" w:space="0" w:color="auto"/>
        <w:right w:val="none" w:sz="0" w:space="0" w:color="auto"/>
      </w:divBdr>
    </w:div>
    <w:div w:id="336008651">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385958897">
      <w:bodyDiv w:val="1"/>
      <w:marLeft w:val="0"/>
      <w:marRight w:val="0"/>
      <w:marTop w:val="0"/>
      <w:marBottom w:val="0"/>
      <w:divBdr>
        <w:top w:val="none" w:sz="0" w:space="0" w:color="auto"/>
        <w:left w:val="none" w:sz="0" w:space="0" w:color="auto"/>
        <w:bottom w:val="none" w:sz="0" w:space="0" w:color="auto"/>
        <w:right w:val="none" w:sz="0" w:space="0" w:color="auto"/>
      </w:divBdr>
    </w:div>
    <w:div w:id="429590838">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70364710">
      <w:bodyDiv w:val="1"/>
      <w:marLeft w:val="0"/>
      <w:marRight w:val="0"/>
      <w:marTop w:val="0"/>
      <w:marBottom w:val="0"/>
      <w:divBdr>
        <w:top w:val="none" w:sz="0" w:space="0" w:color="auto"/>
        <w:left w:val="none" w:sz="0" w:space="0" w:color="auto"/>
        <w:bottom w:val="none" w:sz="0" w:space="0" w:color="auto"/>
        <w:right w:val="none" w:sz="0" w:space="0" w:color="auto"/>
      </w:divBdr>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512188480">
      <w:bodyDiv w:val="1"/>
      <w:marLeft w:val="0"/>
      <w:marRight w:val="0"/>
      <w:marTop w:val="0"/>
      <w:marBottom w:val="0"/>
      <w:divBdr>
        <w:top w:val="none" w:sz="0" w:space="0" w:color="auto"/>
        <w:left w:val="none" w:sz="0" w:space="0" w:color="auto"/>
        <w:bottom w:val="none" w:sz="0" w:space="0" w:color="auto"/>
        <w:right w:val="none" w:sz="0" w:space="0" w:color="auto"/>
      </w:divBdr>
      <w:divsChild>
        <w:div w:id="2073381877">
          <w:marLeft w:val="0"/>
          <w:marRight w:val="0"/>
          <w:marTop w:val="0"/>
          <w:marBottom w:val="0"/>
          <w:divBdr>
            <w:top w:val="none" w:sz="0" w:space="0" w:color="auto"/>
            <w:left w:val="none" w:sz="0" w:space="0" w:color="auto"/>
            <w:bottom w:val="none" w:sz="0" w:space="0" w:color="auto"/>
            <w:right w:val="none" w:sz="0" w:space="0" w:color="auto"/>
          </w:divBdr>
          <w:divsChild>
            <w:div w:id="1347750062">
              <w:marLeft w:val="0"/>
              <w:marRight w:val="0"/>
              <w:marTop w:val="0"/>
              <w:marBottom w:val="0"/>
              <w:divBdr>
                <w:top w:val="none" w:sz="0" w:space="0" w:color="auto"/>
                <w:left w:val="none" w:sz="0" w:space="0" w:color="auto"/>
                <w:bottom w:val="none" w:sz="0" w:space="0" w:color="auto"/>
                <w:right w:val="none" w:sz="0" w:space="0" w:color="auto"/>
              </w:divBdr>
              <w:divsChild>
                <w:div w:id="1961717010">
                  <w:marLeft w:val="0"/>
                  <w:marRight w:val="0"/>
                  <w:marTop w:val="0"/>
                  <w:marBottom w:val="0"/>
                  <w:divBdr>
                    <w:top w:val="none" w:sz="0" w:space="0" w:color="auto"/>
                    <w:left w:val="none" w:sz="0" w:space="0" w:color="auto"/>
                    <w:bottom w:val="none" w:sz="0" w:space="0" w:color="auto"/>
                    <w:right w:val="none" w:sz="0" w:space="0" w:color="auto"/>
                  </w:divBdr>
                  <w:divsChild>
                    <w:div w:id="245581478">
                      <w:marLeft w:val="0"/>
                      <w:marRight w:val="0"/>
                      <w:marTop w:val="0"/>
                      <w:marBottom w:val="0"/>
                      <w:divBdr>
                        <w:top w:val="none" w:sz="0" w:space="0" w:color="auto"/>
                        <w:left w:val="none" w:sz="0" w:space="0" w:color="auto"/>
                        <w:bottom w:val="none" w:sz="0" w:space="0" w:color="auto"/>
                        <w:right w:val="none" w:sz="0" w:space="0" w:color="auto"/>
                      </w:divBdr>
                    </w:div>
                    <w:div w:id="1836141796">
                      <w:marLeft w:val="0"/>
                      <w:marRight w:val="0"/>
                      <w:marTop w:val="0"/>
                      <w:marBottom w:val="0"/>
                      <w:divBdr>
                        <w:top w:val="none" w:sz="0" w:space="0" w:color="auto"/>
                        <w:left w:val="none" w:sz="0" w:space="0" w:color="auto"/>
                        <w:bottom w:val="none" w:sz="0" w:space="0" w:color="auto"/>
                        <w:right w:val="none" w:sz="0" w:space="0" w:color="auto"/>
                      </w:divBdr>
                    </w:div>
                    <w:div w:id="16205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60236">
      <w:bodyDiv w:val="1"/>
      <w:marLeft w:val="0"/>
      <w:marRight w:val="0"/>
      <w:marTop w:val="0"/>
      <w:marBottom w:val="0"/>
      <w:divBdr>
        <w:top w:val="none" w:sz="0" w:space="0" w:color="auto"/>
        <w:left w:val="none" w:sz="0" w:space="0" w:color="auto"/>
        <w:bottom w:val="none" w:sz="0" w:space="0" w:color="auto"/>
        <w:right w:val="none" w:sz="0" w:space="0" w:color="auto"/>
      </w:divBdr>
      <w:divsChild>
        <w:div w:id="805197532">
          <w:marLeft w:val="0"/>
          <w:marRight w:val="0"/>
          <w:marTop w:val="0"/>
          <w:marBottom w:val="0"/>
          <w:divBdr>
            <w:top w:val="none" w:sz="0" w:space="0" w:color="auto"/>
            <w:left w:val="none" w:sz="0" w:space="0" w:color="auto"/>
            <w:bottom w:val="none" w:sz="0" w:space="0" w:color="auto"/>
            <w:right w:val="none" w:sz="0" w:space="0" w:color="auto"/>
          </w:divBdr>
          <w:divsChild>
            <w:div w:id="6368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763">
      <w:bodyDiv w:val="1"/>
      <w:marLeft w:val="0"/>
      <w:marRight w:val="0"/>
      <w:marTop w:val="0"/>
      <w:marBottom w:val="0"/>
      <w:divBdr>
        <w:top w:val="none" w:sz="0" w:space="0" w:color="auto"/>
        <w:left w:val="none" w:sz="0" w:space="0" w:color="auto"/>
        <w:bottom w:val="none" w:sz="0" w:space="0" w:color="auto"/>
        <w:right w:val="none" w:sz="0" w:space="0" w:color="auto"/>
      </w:divBdr>
    </w:div>
    <w:div w:id="643972982">
      <w:bodyDiv w:val="1"/>
      <w:marLeft w:val="0"/>
      <w:marRight w:val="0"/>
      <w:marTop w:val="0"/>
      <w:marBottom w:val="0"/>
      <w:divBdr>
        <w:top w:val="none" w:sz="0" w:space="0" w:color="auto"/>
        <w:left w:val="none" w:sz="0" w:space="0" w:color="auto"/>
        <w:bottom w:val="none" w:sz="0" w:space="0" w:color="auto"/>
        <w:right w:val="none" w:sz="0" w:space="0" w:color="auto"/>
      </w:divBdr>
    </w:div>
    <w:div w:id="811942205">
      <w:bodyDiv w:val="1"/>
      <w:marLeft w:val="0"/>
      <w:marRight w:val="0"/>
      <w:marTop w:val="0"/>
      <w:marBottom w:val="0"/>
      <w:divBdr>
        <w:top w:val="none" w:sz="0" w:space="0" w:color="auto"/>
        <w:left w:val="none" w:sz="0" w:space="0" w:color="auto"/>
        <w:bottom w:val="none" w:sz="0" w:space="0" w:color="auto"/>
        <w:right w:val="none" w:sz="0" w:space="0" w:color="auto"/>
      </w:divBdr>
    </w:div>
    <w:div w:id="914896647">
      <w:bodyDiv w:val="1"/>
      <w:marLeft w:val="0"/>
      <w:marRight w:val="0"/>
      <w:marTop w:val="0"/>
      <w:marBottom w:val="0"/>
      <w:divBdr>
        <w:top w:val="none" w:sz="0" w:space="0" w:color="auto"/>
        <w:left w:val="none" w:sz="0" w:space="0" w:color="auto"/>
        <w:bottom w:val="none" w:sz="0" w:space="0" w:color="auto"/>
        <w:right w:val="none" w:sz="0" w:space="0" w:color="auto"/>
      </w:divBdr>
    </w:div>
    <w:div w:id="93185867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80787275">
      <w:bodyDiv w:val="1"/>
      <w:marLeft w:val="0"/>
      <w:marRight w:val="0"/>
      <w:marTop w:val="0"/>
      <w:marBottom w:val="0"/>
      <w:divBdr>
        <w:top w:val="none" w:sz="0" w:space="0" w:color="auto"/>
        <w:left w:val="none" w:sz="0" w:space="0" w:color="auto"/>
        <w:bottom w:val="none" w:sz="0" w:space="0" w:color="auto"/>
        <w:right w:val="none" w:sz="0" w:space="0" w:color="auto"/>
      </w:divBdr>
    </w:div>
    <w:div w:id="1509562895">
      <w:bodyDiv w:val="1"/>
      <w:marLeft w:val="0"/>
      <w:marRight w:val="0"/>
      <w:marTop w:val="0"/>
      <w:marBottom w:val="0"/>
      <w:divBdr>
        <w:top w:val="none" w:sz="0" w:space="0" w:color="auto"/>
        <w:left w:val="none" w:sz="0" w:space="0" w:color="auto"/>
        <w:bottom w:val="none" w:sz="0" w:space="0" w:color="auto"/>
        <w:right w:val="none" w:sz="0" w:space="0" w:color="auto"/>
      </w:divBdr>
    </w:div>
    <w:div w:id="1529220157">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45744486">
      <w:bodyDiv w:val="1"/>
      <w:marLeft w:val="0"/>
      <w:marRight w:val="0"/>
      <w:marTop w:val="0"/>
      <w:marBottom w:val="0"/>
      <w:divBdr>
        <w:top w:val="none" w:sz="0" w:space="0" w:color="auto"/>
        <w:left w:val="none" w:sz="0" w:space="0" w:color="auto"/>
        <w:bottom w:val="none" w:sz="0" w:space="0" w:color="auto"/>
        <w:right w:val="none" w:sz="0" w:space="0" w:color="auto"/>
      </w:divBdr>
    </w:div>
    <w:div w:id="1839728104">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4B26C-6831-4BEB-BB6A-BE0ED69B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20270</Words>
  <Characters>111486</Characters>
  <Application>Microsoft Office Word</Application>
  <DocSecurity>0</DocSecurity>
  <Lines>929</Lines>
  <Paragraphs>262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Geovanni Gabriel Casanova Trujeque</cp:lastModifiedBy>
  <cp:revision>2</cp:revision>
  <cp:lastPrinted>2025-05-22T20:37:00Z</cp:lastPrinted>
  <dcterms:created xsi:type="dcterms:W3CDTF">2025-07-16T18:16:00Z</dcterms:created>
  <dcterms:modified xsi:type="dcterms:W3CDTF">2025-07-16T18:16:00Z</dcterms:modified>
</cp:coreProperties>
</file>